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napToGrid w:val="0"/>
        <w:spacing w:line="560" w:lineRule="exact"/>
        <w:jc w:val="center"/>
        <w:rPr>
          <w:color w:val="auto"/>
        </w:rPr>
      </w:pPr>
      <w:bookmarkStart w:id="0" w:name="密级"/>
      <w:r>
        <w:rPr>
          <w:rFonts w:ascii="黑体" w:eastAsia="黑体"/>
          <w:color w:val="auto"/>
        </w:rPr>
        <w:fldChar w:fldCharType="begin">
          <w:ffData>
            <w:name w:val="密级"/>
            <w:enabled/>
            <w:calcOnExit w:val="0"/>
            <w:textInput/>
          </w:ffData>
        </w:fldChar>
      </w:r>
      <w:r>
        <w:rPr>
          <w:rFonts w:ascii="黑体" w:eastAsia="黑体"/>
          <w:color w:val="auto"/>
        </w:rPr>
        <w:instrText xml:space="preserve"> FORMTEXT </w:instrText>
      </w:r>
      <w:r>
        <w:rPr>
          <w:rFonts w:ascii="黑体" w:eastAsia="黑体"/>
          <w:color w:val="auto"/>
        </w:rPr>
        <w:fldChar w:fldCharType="separate"/>
      </w:r>
      <w:r>
        <w:rPr>
          <w:rFonts w:ascii="黑体" w:eastAsia="黑体"/>
          <w:color w:val="auto"/>
        </w:rPr>
        <w:fldChar w:fldCharType="end"/>
      </w:r>
      <w:bookmarkEnd w:id="0"/>
    </w:p>
    <w:p>
      <w:pPr>
        <w:widowControl w:val="0"/>
        <w:snapToGrid w:val="0"/>
        <w:spacing w:line="560" w:lineRule="exact"/>
        <w:jc w:val="center"/>
        <w:textAlignment w:val="center"/>
        <w:rPr>
          <w:color w:val="auto"/>
          <w:sz w:val="36"/>
          <w:szCs w:val="36"/>
        </w:rPr>
      </w:pPr>
    </w:p>
    <w:p>
      <w:pPr>
        <w:widowControl w:val="0"/>
        <w:snapToGrid w:val="0"/>
        <w:spacing w:line="560" w:lineRule="exact"/>
        <w:jc w:val="center"/>
        <w:textAlignment w:val="center"/>
        <w:rPr>
          <w:color w:val="auto"/>
          <w:sz w:val="36"/>
          <w:szCs w:val="36"/>
        </w:rPr>
      </w:pPr>
    </w:p>
    <w:p>
      <w:pPr>
        <w:widowControl w:val="0"/>
        <w:snapToGrid w:val="0"/>
        <w:spacing w:line="560" w:lineRule="exact"/>
        <w:jc w:val="center"/>
        <w:textAlignment w:val="center"/>
        <w:rPr>
          <w:color w:val="auto"/>
          <w:sz w:val="36"/>
          <w:szCs w:val="36"/>
        </w:rPr>
      </w:pPr>
    </w:p>
    <w:p>
      <w:pPr>
        <w:widowControl w:val="0"/>
        <w:snapToGrid w:val="0"/>
        <w:spacing w:line="560" w:lineRule="exact"/>
        <w:jc w:val="center"/>
        <w:rPr>
          <w:color w:val="auto"/>
          <w:sz w:val="36"/>
          <w:szCs w:val="36"/>
        </w:rPr>
      </w:pPr>
    </w:p>
    <w:p>
      <w:pPr>
        <w:widowControl w:val="0"/>
        <w:snapToGrid w:val="0"/>
        <w:spacing w:afterLines="40" w:line="560" w:lineRule="exact"/>
        <w:jc w:val="center"/>
        <w:rPr>
          <w:color w:val="auto"/>
          <w:sz w:val="36"/>
          <w:szCs w:val="36"/>
        </w:rPr>
      </w:pPr>
    </w:p>
    <w:p>
      <w:pPr>
        <w:widowControl w:val="0"/>
        <w:jc w:val="center"/>
        <w:rPr>
          <w:rFonts w:ascii="仿宋_GB2312" w:hAnsi="宋体" w:cs="宋体"/>
          <w:b/>
          <w:color w:val="auto"/>
          <w:szCs w:val="32"/>
        </w:rPr>
      </w:pPr>
      <w:r>
        <w:rPr>
          <w:rFonts w:hint="eastAsia" w:ascii="仿宋_GB2312" w:hAnsi="宋体" w:cs="宋体"/>
          <w:color w:val="auto"/>
          <w:szCs w:val="32"/>
        </w:rPr>
        <w:t>浙律协〔202</w:t>
      </w:r>
      <w:r>
        <w:rPr>
          <w:rFonts w:hint="eastAsia" w:ascii="仿宋_GB2312" w:hAnsi="宋体" w:cs="宋体"/>
          <w:color w:val="auto"/>
          <w:szCs w:val="32"/>
          <w:lang w:val="en-US" w:eastAsia="zh-CN"/>
        </w:rPr>
        <w:t>3</w:t>
      </w:r>
      <w:r>
        <w:rPr>
          <w:rFonts w:hint="eastAsia" w:ascii="仿宋_GB2312" w:hAnsi="宋体" w:cs="宋体"/>
          <w:color w:val="auto"/>
          <w:szCs w:val="32"/>
        </w:rPr>
        <w:t>〕</w:t>
      </w:r>
      <w:r>
        <w:rPr>
          <w:rFonts w:hint="eastAsia" w:ascii="仿宋_GB2312" w:hAnsi="宋体" w:cs="宋体"/>
          <w:color w:val="auto"/>
          <w:szCs w:val="32"/>
          <w:lang w:val="en-US" w:eastAsia="zh-CN"/>
        </w:rPr>
        <w:t>13</w:t>
      </w:r>
      <w:r>
        <w:rPr>
          <w:rFonts w:hint="eastAsia" w:ascii="仿宋_GB2312" w:hAnsi="宋体" w:cs="宋体"/>
          <w:color w:val="auto"/>
          <w:szCs w:val="32"/>
        </w:rPr>
        <w:t>号</w:t>
      </w:r>
    </w:p>
    <w:p>
      <w:pPr>
        <w:widowControl w:val="0"/>
        <w:snapToGrid w:val="0"/>
        <w:spacing w:line="560" w:lineRule="exact"/>
        <w:jc w:val="center"/>
        <w:rPr>
          <w:rFonts w:ascii="方正小标宋简体" w:hAnsi="方正小标宋简体" w:eastAsia="方正小标宋简体"/>
          <w:color w:val="auto"/>
          <w:sz w:val="44"/>
        </w:rPr>
      </w:pPr>
    </w:p>
    <w:p>
      <w:pPr>
        <w:widowControl w:val="0"/>
        <w:snapToGrid w:val="0"/>
        <w:spacing w:line="400" w:lineRule="exact"/>
        <w:jc w:val="center"/>
        <w:rPr>
          <w:rFonts w:ascii="方正小标宋简体" w:hAnsi="方正小标宋简体" w:eastAsia="方正小标宋简体"/>
          <w:color w:val="auto"/>
          <w:sz w:val="44"/>
        </w:rPr>
      </w:pPr>
    </w:p>
    <w:p>
      <w:pPr>
        <w:widowControl w:val="0"/>
        <w:spacing w:line="700" w:lineRule="exact"/>
        <w:jc w:val="center"/>
        <w:textAlignment w:val="auto"/>
        <w:rPr>
          <w:rFonts w:ascii="方正小标宋简体" w:hAnsi="Calibri" w:eastAsia="方正小标宋简体"/>
          <w:b/>
          <w:color w:val="auto"/>
          <w:kern w:val="2"/>
          <w:sz w:val="44"/>
          <w:szCs w:val="44"/>
        </w:rPr>
      </w:pPr>
      <w:r>
        <w:rPr>
          <w:rFonts w:hint="eastAsia" w:ascii="方正小标宋简体" w:hAnsi="Calibri" w:eastAsia="方正小标宋简体"/>
          <w:b/>
          <w:color w:val="auto"/>
          <w:spacing w:val="-6"/>
          <w:kern w:val="2"/>
          <w:sz w:val="44"/>
          <w:szCs w:val="44"/>
        </w:rPr>
        <w:t>关于</w:t>
      </w:r>
      <w:r>
        <w:rPr>
          <w:rFonts w:hint="eastAsia" w:ascii="方正小标宋简体" w:hAnsi="Calibri" w:eastAsia="方正小标宋简体"/>
          <w:b/>
          <w:color w:val="auto"/>
          <w:kern w:val="2"/>
          <w:sz w:val="44"/>
          <w:szCs w:val="44"/>
        </w:rPr>
        <w:t>召开省律协</w:t>
      </w:r>
      <w:r>
        <w:rPr>
          <w:rFonts w:hint="eastAsia" w:ascii="方正小标宋简体" w:hAnsi="Calibri" w:eastAsia="方正小标宋简体"/>
          <w:b/>
          <w:color w:val="auto"/>
          <w:kern w:val="2"/>
          <w:sz w:val="44"/>
          <w:szCs w:val="44"/>
          <w:lang w:eastAsia="zh-CN"/>
        </w:rPr>
        <w:t>十</w:t>
      </w:r>
      <w:r>
        <w:rPr>
          <w:rFonts w:hint="eastAsia" w:ascii="方正小标宋简体" w:hAnsi="Calibri" w:eastAsia="方正小标宋简体"/>
          <w:b/>
          <w:color w:val="auto"/>
          <w:kern w:val="2"/>
          <w:sz w:val="44"/>
          <w:szCs w:val="44"/>
        </w:rPr>
        <w:t>届常务理事会第</w:t>
      </w:r>
      <w:r>
        <w:rPr>
          <w:rFonts w:hint="eastAsia" w:ascii="方正小标宋简体" w:hAnsi="Calibri" w:eastAsia="方正小标宋简体"/>
          <w:b/>
          <w:color w:val="auto"/>
          <w:kern w:val="2"/>
          <w:sz w:val="44"/>
          <w:szCs w:val="44"/>
          <w:lang w:eastAsia="zh-CN"/>
        </w:rPr>
        <w:t>十</w:t>
      </w:r>
      <w:r>
        <w:rPr>
          <w:rFonts w:hint="eastAsia" w:ascii="方正小标宋简体" w:hAnsi="Calibri" w:eastAsia="方正小标宋简体"/>
          <w:b/>
          <w:color w:val="auto"/>
          <w:kern w:val="2"/>
          <w:sz w:val="44"/>
          <w:szCs w:val="44"/>
          <w:lang w:val="en-US" w:eastAsia="zh-CN"/>
        </w:rPr>
        <w:t>四</w:t>
      </w:r>
      <w:r>
        <w:rPr>
          <w:rFonts w:hint="eastAsia" w:ascii="方正小标宋简体" w:hAnsi="Calibri" w:eastAsia="方正小标宋简体"/>
          <w:b/>
          <w:color w:val="auto"/>
          <w:kern w:val="2"/>
          <w:sz w:val="44"/>
          <w:szCs w:val="44"/>
        </w:rPr>
        <w:t>次会议、</w:t>
      </w:r>
      <w:r>
        <w:rPr>
          <w:rFonts w:hint="eastAsia" w:ascii="方正小标宋简体" w:hAnsi="Calibri" w:eastAsia="方正小标宋简体"/>
          <w:b/>
          <w:color w:val="auto"/>
          <w:kern w:val="2"/>
          <w:sz w:val="44"/>
          <w:szCs w:val="44"/>
          <w:lang w:eastAsia="zh-CN"/>
        </w:rPr>
        <w:t>十</w:t>
      </w:r>
      <w:r>
        <w:rPr>
          <w:rFonts w:hint="eastAsia" w:ascii="方正小标宋简体" w:hAnsi="Calibri" w:eastAsia="方正小标宋简体"/>
          <w:b/>
          <w:color w:val="auto"/>
          <w:kern w:val="2"/>
          <w:sz w:val="44"/>
          <w:szCs w:val="44"/>
        </w:rPr>
        <w:t>届理事会第</w:t>
      </w:r>
      <w:r>
        <w:rPr>
          <w:rFonts w:hint="eastAsia" w:ascii="方正小标宋简体" w:hAnsi="Calibri" w:eastAsia="方正小标宋简体"/>
          <w:b/>
          <w:color w:val="auto"/>
          <w:kern w:val="2"/>
          <w:sz w:val="44"/>
          <w:szCs w:val="44"/>
          <w:lang w:val="en-US" w:eastAsia="zh-CN"/>
        </w:rPr>
        <w:t>十</w:t>
      </w:r>
      <w:r>
        <w:rPr>
          <w:rFonts w:hint="eastAsia" w:ascii="方正小标宋简体" w:hAnsi="Calibri" w:eastAsia="方正小标宋简体"/>
          <w:b/>
          <w:color w:val="auto"/>
          <w:kern w:val="2"/>
          <w:sz w:val="44"/>
          <w:szCs w:val="44"/>
        </w:rPr>
        <w:t>次会议的通知</w:t>
      </w:r>
    </w:p>
    <w:p>
      <w:pPr>
        <w:widowControl w:val="0"/>
        <w:spacing w:after="100" w:line="240" w:lineRule="auto"/>
        <w:textAlignment w:val="auto"/>
        <w:rPr>
          <w:rFonts w:ascii="Calibri" w:hAnsi="Calibri" w:eastAsia="宋体"/>
          <w:color w:val="auto"/>
          <w:kern w:val="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left"/>
        <w:rPr>
          <w:rFonts w:ascii="仿宋_GB2312" w:hAnsi="仿宋_GB2312" w:cs="仿宋_GB2312"/>
          <w:bCs/>
          <w:color w:val="auto"/>
          <w:szCs w:val="32"/>
        </w:rPr>
      </w:pPr>
      <w:r>
        <w:rPr>
          <w:rFonts w:hint="eastAsia" w:ascii="仿宋_GB2312" w:hAnsi="仿宋_GB2312" w:cs="仿宋_GB2312"/>
          <w:bCs/>
          <w:color w:val="auto"/>
          <w:szCs w:val="32"/>
        </w:rPr>
        <w:t>各市律师协会，义乌市律师协会，各位常务理事、理事：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仿宋_GB2312" w:hAnsi="Calibri"/>
          <w:color w:val="auto"/>
          <w:kern w:val="2"/>
          <w:szCs w:val="32"/>
        </w:rPr>
      </w:pPr>
      <w:r>
        <w:rPr>
          <w:rFonts w:hint="eastAsia" w:ascii="仿宋_GB2312" w:hAnsi="Calibri"/>
          <w:color w:val="auto"/>
          <w:kern w:val="2"/>
          <w:szCs w:val="32"/>
        </w:rPr>
        <w:t>经研究，决定于20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23</w:t>
      </w:r>
      <w:r>
        <w:rPr>
          <w:rFonts w:hint="eastAsia" w:ascii="仿宋_GB2312" w:hAnsi="Calibri"/>
          <w:color w:val="auto"/>
          <w:kern w:val="2"/>
          <w:szCs w:val="32"/>
        </w:rPr>
        <w:t>年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6</w:t>
      </w:r>
      <w:r>
        <w:rPr>
          <w:rFonts w:hint="eastAsia" w:ascii="仿宋_GB2312" w:hAnsi="Calibri"/>
          <w:color w:val="auto"/>
          <w:kern w:val="2"/>
          <w:szCs w:val="32"/>
        </w:rPr>
        <w:t>月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3</w:t>
      </w:r>
      <w:r>
        <w:rPr>
          <w:rFonts w:hint="eastAsia" w:ascii="仿宋_GB2312" w:hAnsi="Calibri"/>
          <w:color w:val="auto"/>
          <w:kern w:val="2"/>
          <w:szCs w:val="32"/>
        </w:rPr>
        <w:t>日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至4日</w:t>
      </w:r>
      <w:r>
        <w:rPr>
          <w:rFonts w:hint="eastAsia" w:ascii="仿宋_GB2312" w:hAnsi="Calibri"/>
          <w:color w:val="auto"/>
          <w:kern w:val="2"/>
          <w:szCs w:val="32"/>
        </w:rPr>
        <w:t>召开省律协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十</w:t>
      </w:r>
      <w:r>
        <w:rPr>
          <w:rFonts w:hint="eastAsia" w:ascii="仿宋_GB2312" w:hAnsi="Calibri"/>
          <w:color w:val="auto"/>
          <w:kern w:val="2"/>
          <w:szCs w:val="32"/>
        </w:rPr>
        <w:t>届常务理事会第十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四</w:t>
      </w:r>
      <w:r>
        <w:rPr>
          <w:rFonts w:hint="eastAsia" w:ascii="仿宋_GB2312" w:hAnsi="Calibri"/>
          <w:color w:val="auto"/>
          <w:kern w:val="2"/>
          <w:szCs w:val="32"/>
        </w:rPr>
        <w:t>次会议、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十</w:t>
      </w:r>
      <w:r>
        <w:rPr>
          <w:rFonts w:hint="eastAsia" w:ascii="仿宋_GB2312" w:hAnsi="Calibri"/>
          <w:color w:val="auto"/>
          <w:kern w:val="2"/>
          <w:szCs w:val="32"/>
        </w:rPr>
        <w:t>届理事会第十次会议。现将有关事项通知如下：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黑体" w:hAnsi="Calibri" w:eastAsia="黑体"/>
          <w:color w:val="auto"/>
          <w:kern w:val="2"/>
          <w:szCs w:val="32"/>
        </w:rPr>
      </w:pPr>
      <w:r>
        <w:rPr>
          <w:rFonts w:hint="eastAsia" w:ascii="黑体" w:hAnsi="Calibri" w:eastAsia="黑体"/>
          <w:color w:val="auto"/>
          <w:kern w:val="2"/>
          <w:szCs w:val="32"/>
        </w:rPr>
        <w:t>一、会议时间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仿宋_GB2312" w:hAnsi="Calibri"/>
          <w:color w:val="auto"/>
          <w:kern w:val="2"/>
          <w:szCs w:val="32"/>
        </w:rPr>
      </w:pPr>
      <w:r>
        <w:rPr>
          <w:rFonts w:hint="eastAsia" w:ascii="仿宋_GB2312" w:hAnsi="Calibri"/>
          <w:color w:val="auto"/>
          <w:kern w:val="2"/>
          <w:szCs w:val="32"/>
        </w:rPr>
        <w:t>（一）常务理事会会议：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6</w:t>
      </w:r>
      <w:r>
        <w:rPr>
          <w:rFonts w:hint="eastAsia" w:ascii="仿宋_GB2312" w:hAnsi="Calibri"/>
          <w:color w:val="auto"/>
          <w:kern w:val="2"/>
          <w:szCs w:val="32"/>
        </w:rPr>
        <w:t>月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4</w:t>
      </w:r>
      <w:r>
        <w:rPr>
          <w:rFonts w:hint="eastAsia" w:ascii="仿宋_GB2312" w:hAnsi="Calibri"/>
          <w:color w:val="auto"/>
          <w:kern w:val="2"/>
          <w:szCs w:val="32"/>
        </w:rPr>
        <w:t>日（周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日</w:t>
      </w:r>
      <w:r>
        <w:rPr>
          <w:rFonts w:hint="eastAsia" w:ascii="仿宋_GB2312" w:hAnsi="Calibri"/>
          <w:color w:val="auto"/>
          <w:kern w:val="2"/>
          <w:szCs w:val="32"/>
        </w:rPr>
        <w:t>）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上</w:t>
      </w:r>
      <w:r>
        <w:rPr>
          <w:rFonts w:hint="eastAsia" w:ascii="仿宋_GB2312" w:hAnsi="Calibri"/>
          <w:color w:val="auto"/>
          <w:kern w:val="2"/>
          <w:szCs w:val="32"/>
        </w:rPr>
        <w:t>午9:00—12:00，报到时间为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6</w:t>
      </w:r>
      <w:r>
        <w:rPr>
          <w:rFonts w:hint="eastAsia" w:ascii="仿宋_GB2312" w:hAnsi="Calibri"/>
          <w:color w:val="auto"/>
          <w:kern w:val="2"/>
          <w:szCs w:val="32"/>
        </w:rPr>
        <w:t>月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3</w:t>
      </w:r>
      <w:r>
        <w:rPr>
          <w:rFonts w:hint="eastAsia" w:ascii="仿宋_GB2312" w:hAnsi="Calibri"/>
          <w:color w:val="auto"/>
          <w:kern w:val="2"/>
          <w:szCs w:val="32"/>
        </w:rPr>
        <w:t>日1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6</w:t>
      </w:r>
      <w:r>
        <w:rPr>
          <w:rFonts w:hint="eastAsia" w:ascii="仿宋_GB2312" w:hAnsi="Calibri"/>
          <w:color w:val="auto"/>
          <w:kern w:val="2"/>
          <w:szCs w:val="32"/>
        </w:rPr>
        <w:t>:00—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20</w:t>
      </w:r>
      <w:r>
        <w:rPr>
          <w:rFonts w:hint="eastAsia" w:ascii="仿宋_GB2312" w:hAnsi="Calibri"/>
          <w:color w:val="auto"/>
          <w:kern w:val="2"/>
          <w:szCs w:val="32"/>
        </w:rPr>
        <w:t>:00；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仿宋_GB2312" w:hAnsi="Calibri"/>
          <w:color w:val="auto"/>
          <w:kern w:val="2"/>
          <w:szCs w:val="32"/>
        </w:rPr>
      </w:pPr>
      <w:r>
        <w:rPr>
          <w:rFonts w:hint="eastAsia" w:ascii="仿宋_GB2312" w:hAnsi="Calibri"/>
          <w:color w:val="auto"/>
          <w:kern w:val="2"/>
          <w:szCs w:val="32"/>
        </w:rPr>
        <w:t>（二）理事会会议：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6</w:t>
      </w:r>
      <w:r>
        <w:rPr>
          <w:rFonts w:hint="eastAsia" w:ascii="仿宋_GB2312" w:hAnsi="Calibri"/>
          <w:color w:val="auto"/>
          <w:kern w:val="2"/>
          <w:szCs w:val="32"/>
        </w:rPr>
        <w:t>月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4</w:t>
      </w:r>
      <w:r>
        <w:rPr>
          <w:rFonts w:hint="eastAsia" w:ascii="仿宋_GB2312" w:hAnsi="Calibri"/>
          <w:color w:val="auto"/>
          <w:kern w:val="2"/>
          <w:szCs w:val="32"/>
        </w:rPr>
        <w:t>日（周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日</w:t>
      </w:r>
      <w:r>
        <w:rPr>
          <w:rFonts w:hint="eastAsia" w:ascii="仿宋_GB2312" w:hAnsi="Calibri"/>
          <w:color w:val="auto"/>
          <w:kern w:val="2"/>
          <w:szCs w:val="32"/>
        </w:rPr>
        <w:t>）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下</w:t>
      </w:r>
      <w:r>
        <w:rPr>
          <w:rFonts w:hint="eastAsia" w:ascii="仿宋_GB2312" w:hAnsi="Calibri"/>
          <w:color w:val="auto"/>
          <w:kern w:val="2"/>
          <w:szCs w:val="32"/>
        </w:rPr>
        <w:t>午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14</w:t>
      </w:r>
      <w:r>
        <w:rPr>
          <w:rFonts w:hint="eastAsia" w:ascii="仿宋_GB2312" w:hAnsi="Calibri"/>
          <w:color w:val="auto"/>
          <w:kern w:val="2"/>
          <w:szCs w:val="32"/>
        </w:rPr>
        <w:t>:00—1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8</w:t>
      </w:r>
      <w:r>
        <w:rPr>
          <w:rFonts w:hint="eastAsia" w:ascii="仿宋_GB2312" w:hAnsi="Calibri"/>
          <w:color w:val="auto"/>
          <w:kern w:val="2"/>
          <w:szCs w:val="32"/>
        </w:rPr>
        <w:t>:00，报到时间为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6</w:t>
      </w:r>
      <w:r>
        <w:rPr>
          <w:rFonts w:hint="eastAsia" w:ascii="仿宋_GB2312" w:hAnsi="Calibri"/>
          <w:color w:val="auto"/>
          <w:kern w:val="2"/>
          <w:szCs w:val="32"/>
        </w:rPr>
        <w:t>月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4</w:t>
      </w:r>
      <w:r>
        <w:rPr>
          <w:rFonts w:hint="eastAsia" w:ascii="仿宋_GB2312" w:hAnsi="Calibri"/>
          <w:color w:val="auto"/>
          <w:kern w:val="2"/>
          <w:szCs w:val="32"/>
        </w:rPr>
        <w:t>日1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1</w:t>
      </w:r>
      <w:r>
        <w:rPr>
          <w:rFonts w:hint="eastAsia" w:ascii="仿宋_GB2312" w:hAnsi="Calibri"/>
          <w:color w:val="auto"/>
          <w:kern w:val="2"/>
          <w:szCs w:val="32"/>
        </w:rPr>
        <w:t>:00—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13</w:t>
      </w:r>
      <w:r>
        <w:rPr>
          <w:rFonts w:hint="eastAsia" w:ascii="仿宋_GB2312" w:hAnsi="Calibri"/>
          <w:color w:val="auto"/>
          <w:kern w:val="2"/>
          <w:szCs w:val="32"/>
        </w:rPr>
        <w:t>: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3</w:t>
      </w:r>
      <w:r>
        <w:rPr>
          <w:rFonts w:hint="eastAsia" w:ascii="仿宋_GB2312" w:hAnsi="Calibri"/>
          <w:color w:val="auto"/>
          <w:kern w:val="2"/>
          <w:szCs w:val="32"/>
        </w:rPr>
        <w:t>0。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黑体" w:hAnsi="Calibri" w:eastAsia="黑体"/>
          <w:color w:val="auto"/>
          <w:kern w:val="2"/>
          <w:szCs w:val="32"/>
        </w:rPr>
      </w:pPr>
      <w:r>
        <w:rPr>
          <w:rFonts w:hint="eastAsia" w:ascii="黑体" w:hAnsi="Calibri" w:eastAsia="黑体"/>
          <w:color w:val="auto"/>
          <w:kern w:val="2"/>
          <w:szCs w:val="32"/>
        </w:rPr>
        <w:t>二、会议地点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Calibri" w:eastAsia="黑体"/>
          <w:color w:val="auto"/>
          <w:kern w:val="2"/>
          <w:sz w:val="32"/>
          <w:szCs w:val="32"/>
        </w:rPr>
      </w:pPr>
      <w:r>
        <w:rPr>
          <w:rFonts w:hint="eastAsia" w:ascii="仿宋_GB2312" w:hAnsi="Calibri"/>
          <w:color w:val="auto"/>
          <w:kern w:val="2"/>
          <w:szCs w:val="32"/>
          <w:lang w:eastAsia="zh-CN"/>
        </w:rPr>
        <w:t>宁波泛太平洋大酒店，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地址：</w:t>
      </w:r>
      <w:r>
        <w:rPr>
          <w:rFonts w:hint="eastAsia" w:ascii="仿宋_GB2312" w:hAnsi="Calibri"/>
          <w:color w:val="auto"/>
          <w:kern w:val="2"/>
          <w:szCs w:val="32"/>
          <w:lang w:eastAsia="zh-CN"/>
        </w:rPr>
        <w:t>宁波市鄞州区民安东路99号。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default" w:ascii="黑体" w:hAnsi="Calibri" w:eastAsia="黑体"/>
          <w:color w:val="auto"/>
          <w:kern w:val="2"/>
          <w:sz w:val="32"/>
          <w:szCs w:val="32"/>
          <w:lang w:val="en-US"/>
        </w:rPr>
      </w:pPr>
      <w:r>
        <w:rPr>
          <w:rFonts w:hint="eastAsia" w:ascii="黑体" w:hAnsi="Calibri" w:eastAsia="黑体"/>
          <w:color w:val="auto"/>
          <w:kern w:val="2"/>
          <w:sz w:val="32"/>
          <w:szCs w:val="32"/>
        </w:rPr>
        <w:t>三、</w:t>
      </w:r>
      <w:r>
        <w:rPr>
          <w:rFonts w:hint="eastAsia" w:ascii="黑体" w:hAnsi="Calibri" w:eastAsia="黑体"/>
          <w:color w:val="auto"/>
          <w:kern w:val="2"/>
          <w:sz w:val="32"/>
          <w:szCs w:val="32"/>
          <w:lang w:val="en-US" w:eastAsia="zh-CN"/>
        </w:rPr>
        <w:t>常务理事会会议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3" w:firstLineChars="200"/>
        <w:textAlignment w:val="auto"/>
        <w:rPr>
          <w:rFonts w:hint="eastAsia" w:ascii="仿宋_GB2312" w:hAnsi="Calibri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Calibri"/>
          <w:b/>
          <w:bCs/>
          <w:color w:val="auto"/>
          <w:kern w:val="2"/>
          <w:sz w:val="32"/>
          <w:szCs w:val="32"/>
          <w:lang w:val="en-US" w:eastAsia="zh-CN"/>
        </w:rPr>
        <w:t>（一）会议内容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Calibri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楷体_GB2312" w:eastAsia="楷体_GB2312"/>
          <w:b w:val="0"/>
          <w:bCs w:val="0"/>
          <w:color w:val="auto"/>
          <w:sz w:val="32"/>
          <w:szCs w:val="32"/>
          <w:lang w:val="en-US" w:eastAsia="zh-CN"/>
        </w:rPr>
        <w:t>1.</w:t>
      </w:r>
      <w:r>
        <w:rPr>
          <w:rFonts w:hint="eastAsia" w:ascii="仿宋_GB2312" w:hAnsi="Calibri"/>
          <w:color w:val="auto"/>
          <w:kern w:val="2"/>
          <w:sz w:val="32"/>
          <w:szCs w:val="32"/>
        </w:rPr>
        <w:t>审议</w:t>
      </w:r>
      <w:r>
        <w:rPr>
          <w:rFonts w:hint="eastAsia" w:ascii="仿宋_GB2312" w:hAnsi="Calibri"/>
          <w:color w:val="auto"/>
          <w:kern w:val="2"/>
          <w:szCs w:val="32"/>
        </w:rPr>
        <w:t>《浙江省律师协会第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十</w:t>
      </w:r>
      <w:r>
        <w:rPr>
          <w:rFonts w:hint="eastAsia" w:ascii="仿宋_GB2312" w:hAnsi="Calibri"/>
          <w:color w:val="auto"/>
          <w:kern w:val="2"/>
          <w:szCs w:val="32"/>
        </w:rPr>
        <w:t>届理事会工作报告（讨论稿）》</w:t>
      </w:r>
      <w:r>
        <w:rPr>
          <w:rFonts w:hint="eastAsia" w:ascii="仿宋_GB2312" w:hAnsi="Calibri"/>
          <w:color w:val="auto"/>
          <w:kern w:val="2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2.</w:t>
      </w:r>
      <w:r>
        <w:rPr>
          <w:rFonts w:hint="eastAsia" w:ascii="仿宋_GB2312" w:hAnsi="Calibri"/>
          <w:color w:val="auto"/>
          <w:kern w:val="2"/>
          <w:sz w:val="32"/>
          <w:szCs w:val="32"/>
        </w:rPr>
        <w:t>审议</w:t>
      </w:r>
      <w:r>
        <w:rPr>
          <w:rFonts w:hint="eastAsia" w:ascii="仿宋_GB2312" w:hAnsi="Calibri"/>
          <w:color w:val="auto"/>
          <w:kern w:val="2"/>
          <w:szCs w:val="32"/>
        </w:rPr>
        <w:t>《浙江省律师协会第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十</w:t>
      </w:r>
      <w:r>
        <w:rPr>
          <w:rFonts w:hint="eastAsia" w:ascii="仿宋_GB2312" w:hAnsi="Calibri"/>
          <w:color w:val="auto"/>
          <w:kern w:val="2"/>
          <w:szCs w:val="32"/>
        </w:rPr>
        <w:t>届理事会财务工作报告（讨论稿）》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Calibri"/>
          <w:color w:val="auto"/>
          <w:kern w:val="2"/>
          <w:sz w:val="32"/>
          <w:szCs w:val="32"/>
          <w:lang w:val="en-US" w:eastAsia="zh-CN"/>
        </w:rPr>
        <w:t>3.审议2019－2022年度浙江省优秀律师事务所、优秀律师、浙江省律师行业功勋律师拟表彰名单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Calibri"/>
          <w:color w:val="auto"/>
          <w:kern w:val="2"/>
          <w:sz w:val="32"/>
          <w:szCs w:val="32"/>
          <w:lang w:val="en-US" w:eastAsia="zh-CN"/>
        </w:rPr>
        <w:t>审议</w:t>
      </w:r>
      <w:r>
        <w:rPr>
          <w:rFonts w:hint="eastAsia" w:ascii="仿宋_GB2312" w:hAnsi="Calibri"/>
          <w:color w:val="auto"/>
          <w:kern w:val="2"/>
          <w:szCs w:val="32"/>
        </w:rPr>
        <w:t>《浙江省律师协会章程（修订草案）》及章程修订情况说明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default" w:ascii="仿宋_GB2312" w:hAnsi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5.审议</w:t>
      </w:r>
      <w:r>
        <w:rPr>
          <w:rFonts w:hint="eastAsia" w:ascii="仿宋_GB2312" w:eastAsia="仿宋_GB2312"/>
          <w:sz w:val="32"/>
          <w:szCs w:val="32"/>
          <w:lang w:eastAsia="zh-CN"/>
        </w:rPr>
        <w:t>《浙江</w:t>
      </w:r>
      <w:r>
        <w:rPr>
          <w:rFonts w:hint="eastAsia" w:ascii="仿宋_GB2312" w:eastAsia="仿宋_GB2312"/>
          <w:sz w:val="32"/>
          <w:szCs w:val="32"/>
        </w:rPr>
        <w:t>省第</w:t>
      </w:r>
      <w:r>
        <w:rPr>
          <w:rFonts w:hint="eastAsia" w:ascii="仿宋_GB2312" w:eastAsia="仿宋_GB2312"/>
          <w:sz w:val="32"/>
          <w:szCs w:val="32"/>
          <w:lang w:eastAsia="zh-CN"/>
        </w:rPr>
        <w:t>十</w:t>
      </w:r>
      <w:r>
        <w:rPr>
          <w:rFonts w:hint="eastAsia" w:ascii="仿宋_GB2312"/>
          <w:sz w:val="32"/>
          <w:szCs w:val="32"/>
          <w:lang w:val="en-US" w:eastAsia="zh-CN"/>
        </w:rPr>
        <w:t>一</w:t>
      </w:r>
      <w:r>
        <w:rPr>
          <w:rFonts w:hint="eastAsia" w:ascii="仿宋_GB2312" w:eastAsia="仿宋_GB2312"/>
          <w:sz w:val="32"/>
          <w:szCs w:val="32"/>
        </w:rPr>
        <w:t>次律师代表大会资格审查委员会名单（草案）</w:t>
      </w:r>
      <w:r>
        <w:rPr>
          <w:rFonts w:hint="eastAsia" w:ascii="仿宋_GB2312" w:eastAsia="仿宋_GB2312"/>
          <w:sz w:val="32"/>
          <w:szCs w:val="32"/>
          <w:lang w:eastAsia="zh-CN"/>
        </w:rPr>
        <w:t>》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3" w:firstLineChars="200"/>
        <w:textAlignment w:val="auto"/>
        <w:rPr>
          <w:rFonts w:hint="eastAsia" w:ascii="仿宋_GB2312" w:hAnsi="Calibri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Calibri"/>
          <w:b/>
          <w:bCs/>
          <w:color w:val="auto"/>
          <w:kern w:val="2"/>
          <w:sz w:val="32"/>
          <w:szCs w:val="32"/>
          <w:lang w:val="en-US" w:eastAsia="zh-CN"/>
        </w:rPr>
        <w:t>参会人员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ascii="仿宋_GB2312"/>
          <w:bCs/>
          <w:szCs w:val="32"/>
        </w:rPr>
      </w:pPr>
      <w:r>
        <w:rPr>
          <w:rFonts w:hint="eastAsia" w:ascii="仿宋_GB2312"/>
          <w:bCs/>
          <w:szCs w:val="32"/>
        </w:rPr>
        <w:t>1.厅领导，厅律工处</w:t>
      </w:r>
      <w:r>
        <w:rPr>
          <w:rFonts w:hint="eastAsia" w:ascii="仿宋_GB2312"/>
          <w:bCs/>
          <w:szCs w:val="32"/>
          <w:lang w:eastAsia="zh-CN"/>
        </w:rPr>
        <w:t>处长，</w:t>
      </w:r>
      <w:r>
        <w:rPr>
          <w:rFonts w:hint="eastAsia" w:ascii="仿宋_GB2312"/>
          <w:bCs/>
          <w:szCs w:val="32"/>
        </w:rPr>
        <w:t>省律师行业党委</w:t>
      </w:r>
      <w:r>
        <w:rPr>
          <w:rFonts w:hint="eastAsia" w:ascii="仿宋_GB2312"/>
          <w:bCs/>
          <w:szCs w:val="32"/>
          <w:lang w:eastAsia="zh-CN"/>
        </w:rPr>
        <w:t>专职副书记；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hint="eastAsia" w:ascii="仿宋_GB2312"/>
          <w:bCs/>
          <w:szCs w:val="32"/>
        </w:rPr>
      </w:pPr>
      <w:r>
        <w:rPr>
          <w:rFonts w:hint="eastAsia" w:ascii="仿宋_GB2312"/>
          <w:bCs/>
          <w:szCs w:val="32"/>
        </w:rPr>
        <w:t>2.省律协</w:t>
      </w:r>
      <w:r>
        <w:rPr>
          <w:rFonts w:hint="eastAsia" w:ascii="仿宋_GB2312"/>
          <w:bCs/>
          <w:szCs w:val="32"/>
          <w:lang w:val="en-US" w:eastAsia="zh-CN"/>
        </w:rPr>
        <w:t>会长、副会长、</w:t>
      </w:r>
      <w:r>
        <w:rPr>
          <w:rFonts w:hint="eastAsia" w:ascii="仿宋_GB2312"/>
          <w:bCs/>
          <w:szCs w:val="32"/>
          <w:lang w:eastAsia="zh-CN"/>
        </w:rPr>
        <w:t>监事长、</w:t>
      </w:r>
      <w:r>
        <w:rPr>
          <w:rFonts w:hint="eastAsia" w:ascii="仿宋_GB2312"/>
          <w:bCs/>
          <w:szCs w:val="32"/>
          <w:lang w:val="en-US" w:eastAsia="zh-CN"/>
        </w:rPr>
        <w:t>副监事长</w:t>
      </w:r>
      <w:r>
        <w:rPr>
          <w:rFonts w:hint="eastAsia" w:ascii="仿宋_GB2312"/>
          <w:bCs/>
          <w:szCs w:val="32"/>
          <w:lang w:eastAsia="zh-CN"/>
        </w:rPr>
        <w:t>、</w:t>
      </w:r>
      <w:r>
        <w:rPr>
          <w:rFonts w:hint="eastAsia" w:ascii="仿宋_GB2312"/>
          <w:bCs/>
          <w:szCs w:val="32"/>
        </w:rPr>
        <w:t>顾问、秘书</w:t>
      </w:r>
      <w:r>
        <w:rPr>
          <w:rFonts w:hint="eastAsia" w:ascii="仿宋_GB2312"/>
          <w:bCs/>
          <w:szCs w:val="32"/>
          <w:lang w:eastAsia="zh-CN"/>
        </w:rPr>
        <w:t>长、副秘书长</w:t>
      </w:r>
      <w:r>
        <w:rPr>
          <w:rFonts w:hint="eastAsia" w:ascii="仿宋_GB2312"/>
          <w:bCs/>
          <w:szCs w:val="32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hint="eastAsia" w:ascii="仿宋_GB2312"/>
          <w:bCs/>
          <w:szCs w:val="32"/>
        </w:rPr>
      </w:pPr>
      <w:r>
        <w:rPr>
          <w:rFonts w:hint="eastAsia" w:ascii="仿宋_GB2312"/>
          <w:bCs/>
          <w:szCs w:val="32"/>
          <w:lang w:val="en-US" w:eastAsia="zh-CN"/>
        </w:rPr>
        <w:t>3.</w:t>
      </w:r>
      <w:r>
        <w:rPr>
          <w:rFonts w:hint="eastAsia" w:ascii="仿宋_GB2312"/>
          <w:bCs/>
          <w:szCs w:val="32"/>
        </w:rPr>
        <w:t>省律协常务理事；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hint="eastAsia" w:ascii="仿宋_GB2312"/>
          <w:bCs/>
          <w:szCs w:val="32"/>
          <w:lang w:eastAsia="zh-CN"/>
        </w:rPr>
      </w:pPr>
      <w:r>
        <w:rPr>
          <w:rFonts w:hint="eastAsia" w:ascii="仿宋_GB2312"/>
          <w:bCs/>
          <w:szCs w:val="32"/>
          <w:lang w:val="en-US" w:eastAsia="zh-CN"/>
        </w:rPr>
        <w:t>4</w:t>
      </w:r>
      <w:r>
        <w:rPr>
          <w:rFonts w:hint="eastAsia" w:ascii="仿宋_GB2312"/>
          <w:bCs/>
          <w:szCs w:val="32"/>
        </w:rPr>
        <w:t>.省律协道德与纪律委员会委员</w:t>
      </w:r>
      <w:r>
        <w:rPr>
          <w:rFonts w:hint="eastAsia" w:ascii="仿宋_GB2312"/>
          <w:bCs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ascii="仿宋_GB2312"/>
          <w:bCs/>
          <w:szCs w:val="32"/>
        </w:rPr>
      </w:pPr>
      <w:r>
        <w:rPr>
          <w:rFonts w:hint="eastAsia" w:ascii="仿宋_GB2312"/>
          <w:bCs/>
          <w:szCs w:val="32"/>
          <w:lang w:val="en-US" w:eastAsia="zh-CN"/>
        </w:rPr>
        <w:t>5.</w:t>
      </w:r>
      <w:r>
        <w:rPr>
          <w:rFonts w:hint="eastAsia" w:ascii="仿宋_GB2312"/>
          <w:bCs/>
          <w:szCs w:val="32"/>
        </w:rPr>
        <w:t>非省律协常务理事的市律协会长</w:t>
      </w:r>
      <w:r>
        <w:rPr>
          <w:rFonts w:hint="eastAsia" w:ascii="仿宋_GB2312"/>
          <w:bCs/>
          <w:szCs w:val="32"/>
          <w:lang w:eastAsia="zh-CN"/>
        </w:rPr>
        <w:t>，</w:t>
      </w:r>
      <w:r>
        <w:rPr>
          <w:rFonts w:hint="eastAsia" w:ascii="仿宋_GB2312"/>
          <w:bCs/>
          <w:szCs w:val="32"/>
          <w:lang w:val="en-US" w:eastAsia="zh-CN"/>
        </w:rPr>
        <w:t>监事会代表</w:t>
      </w:r>
      <w:r>
        <w:rPr>
          <w:rFonts w:hint="eastAsia" w:ascii="仿宋_GB2312"/>
          <w:bCs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default" w:ascii="黑体" w:hAnsi="Calibri" w:eastAsia="黑体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黑体" w:hAnsi="Calibri" w:eastAsia="黑体"/>
          <w:color w:val="auto"/>
          <w:kern w:val="2"/>
          <w:sz w:val="32"/>
          <w:szCs w:val="32"/>
        </w:rPr>
        <w:t>四、</w:t>
      </w:r>
      <w:r>
        <w:rPr>
          <w:rFonts w:hint="eastAsia" w:ascii="黑体" w:hAnsi="Calibri" w:eastAsia="黑体"/>
          <w:color w:val="auto"/>
          <w:kern w:val="2"/>
          <w:sz w:val="32"/>
          <w:szCs w:val="32"/>
          <w:lang w:val="en-US" w:eastAsia="zh-CN"/>
        </w:rPr>
        <w:t>理事会会议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3" w:firstLineChars="200"/>
        <w:rPr>
          <w:rFonts w:hint="eastAsia" w:ascii="楷体_GB2312" w:eastAsia="楷体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_GB2312" w:eastAsia="楷体_GB2312"/>
          <w:b/>
          <w:bCs/>
          <w:color w:val="auto"/>
          <w:sz w:val="32"/>
          <w:szCs w:val="32"/>
        </w:rPr>
        <w:t>（一）</w:t>
      </w:r>
      <w:r>
        <w:rPr>
          <w:rFonts w:hint="eastAsia" w:ascii="楷体_GB2312" w:eastAsia="楷体_GB2312"/>
          <w:b/>
          <w:bCs/>
          <w:color w:val="auto"/>
          <w:sz w:val="32"/>
          <w:szCs w:val="32"/>
          <w:lang w:val="en-US" w:eastAsia="zh-CN"/>
        </w:rPr>
        <w:t>会议内容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Calibri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楷体_GB2312" w:eastAsia="楷体_GB2312"/>
          <w:b w:val="0"/>
          <w:bCs w:val="0"/>
          <w:color w:val="auto"/>
          <w:sz w:val="32"/>
          <w:szCs w:val="32"/>
          <w:lang w:val="en-US" w:eastAsia="zh-CN"/>
        </w:rPr>
        <w:t>1.</w:t>
      </w:r>
      <w:r>
        <w:rPr>
          <w:rFonts w:hint="eastAsia" w:ascii="仿宋_GB2312" w:hAnsi="Calibri"/>
          <w:color w:val="auto"/>
          <w:kern w:val="2"/>
          <w:sz w:val="32"/>
          <w:szCs w:val="32"/>
        </w:rPr>
        <w:t>审议</w:t>
      </w:r>
      <w:r>
        <w:rPr>
          <w:rFonts w:hint="eastAsia" w:ascii="仿宋_GB2312" w:hAnsi="Calibri"/>
          <w:color w:val="auto"/>
          <w:kern w:val="2"/>
          <w:szCs w:val="32"/>
        </w:rPr>
        <w:t>《浙江省律师协会第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十</w:t>
      </w:r>
      <w:r>
        <w:rPr>
          <w:rFonts w:hint="eastAsia" w:ascii="仿宋_GB2312" w:hAnsi="Calibri"/>
          <w:color w:val="auto"/>
          <w:kern w:val="2"/>
          <w:szCs w:val="32"/>
        </w:rPr>
        <w:t>届理事会工作报告（讨论稿）》</w:t>
      </w:r>
      <w:r>
        <w:rPr>
          <w:rFonts w:hint="eastAsia" w:ascii="仿宋_GB2312" w:hAnsi="Calibri"/>
          <w:color w:val="auto"/>
          <w:kern w:val="2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color w:val="auto"/>
          <w:kern w:val="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.</w:t>
      </w:r>
      <w:r>
        <w:rPr>
          <w:rFonts w:hint="eastAsia" w:ascii="仿宋_GB2312" w:hAnsi="Calibri"/>
          <w:color w:val="auto"/>
          <w:kern w:val="2"/>
          <w:sz w:val="32"/>
          <w:szCs w:val="32"/>
        </w:rPr>
        <w:t>审议</w:t>
      </w:r>
      <w:r>
        <w:rPr>
          <w:rFonts w:hint="eastAsia" w:ascii="仿宋_GB2312" w:hAnsi="Calibri"/>
          <w:color w:val="auto"/>
          <w:kern w:val="2"/>
          <w:szCs w:val="32"/>
        </w:rPr>
        <w:t>《浙江省律师协会第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十</w:t>
      </w:r>
      <w:r>
        <w:rPr>
          <w:rFonts w:hint="eastAsia" w:ascii="仿宋_GB2312" w:hAnsi="Calibri"/>
          <w:color w:val="auto"/>
          <w:kern w:val="2"/>
          <w:szCs w:val="32"/>
        </w:rPr>
        <w:t>届理事会财务工作报告（讨论稿）》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Calibri" w:eastAsia="仿宋_GB2312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Calibri"/>
          <w:color w:val="auto"/>
          <w:kern w:val="2"/>
          <w:sz w:val="32"/>
          <w:szCs w:val="32"/>
          <w:lang w:val="en-US" w:eastAsia="zh-CN"/>
        </w:rPr>
        <w:t>3.审议</w:t>
      </w:r>
      <w:r>
        <w:rPr>
          <w:rFonts w:hint="eastAsia" w:ascii="仿宋_GB2312" w:hAnsi="Calibri"/>
          <w:color w:val="auto"/>
          <w:kern w:val="2"/>
          <w:szCs w:val="32"/>
        </w:rPr>
        <w:t>《浙江省律师协会第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十</w:t>
      </w:r>
      <w:r>
        <w:rPr>
          <w:rFonts w:hint="eastAsia" w:ascii="仿宋_GB2312" w:hAnsi="Calibri"/>
          <w:color w:val="auto"/>
          <w:kern w:val="2"/>
          <w:szCs w:val="32"/>
        </w:rPr>
        <w:t>届理事会</w:t>
      </w:r>
      <w:r>
        <w:rPr>
          <w:rFonts w:hint="eastAsia" w:ascii="仿宋_GB2312" w:hAnsi="仿宋"/>
          <w:szCs w:val="32"/>
        </w:rPr>
        <w:t>道德与纪律委员会工作报告（讨论稿）</w:t>
      </w:r>
      <w:r>
        <w:rPr>
          <w:rFonts w:hint="eastAsia" w:ascii="仿宋_GB2312" w:hAnsi="Calibri"/>
          <w:color w:val="auto"/>
          <w:kern w:val="2"/>
          <w:szCs w:val="32"/>
        </w:rPr>
        <w:t>》</w:t>
      </w:r>
      <w:r>
        <w:rPr>
          <w:rFonts w:hint="eastAsia" w:ascii="仿宋_GB2312" w:hAnsi="Calibri"/>
          <w:color w:val="auto"/>
          <w:kern w:val="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Calibri"/>
          <w:color w:val="auto"/>
          <w:kern w:val="2"/>
          <w:sz w:val="32"/>
          <w:szCs w:val="32"/>
          <w:lang w:val="en-US" w:eastAsia="zh-CN"/>
        </w:rPr>
        <w:t>4.审议</w:t>
      </w:r>
      <w:r>
        <w:rPr>
          <w:rFonts w:hint="eastAsia" w:ascii="仿宋_GB2312" w:hAnsi="Calibri"/>
          <w:color w:val="auto"/>
          <w:kern w:val="2"/>
          <w:szCs w:val="32"/>
        </w:rPr>
        <w:t>《浙江省律师协会章程（修订草案）》及章程修订情况说明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default" w:ascii="仿宋_GB2312" w:hAnsi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5.审议</w:t>
      </w:r>
      <w:r>
        <w:rPr>
          <w:rFonts w:hint="eastAsia" w:ascii="仿宋_GB2312" w:eastAsia="仿宋_GB2312"/>
          <w:sz w:val="32"/>
          <w:szCs w:val="32"/>
          <w:lang w:eastAsia="zh-CN"/>
        </w:rPr>
        <w:t>《浙江</w:t>
      </w:r>
      <w:r>
        <w:rPr>
          <w:rFonts w:hint="eastAsia" w:ascii="仿宋_GB2312" w:eastAsia="仿宋_GB2312"/>
          <w:sz w:val="32"/>
          <w:szCs w:val="32"/>
        </w:rPr>
        <w:t>省第</w:t>
      </w:r>
      <w:r>
        <w:rPr>
          <w:rFonts w:hint="eastAsia" w:ascii="仿宋_GB2312" w:eastAsia="仿宋_GB2312"/>
          <w:sz w:val="32"/>
          <w:szCs w:val="32"/>
          <w:lang w:eastAsia="zh-CN"/>
        </w:rPr>
        <w:t>十</w:t>
      </w:r>
      <w:r>
        <w:rPr>
          <w:rFonts w:hint="eastAsia" w:ascii="仿宋_GB2312"/>
          <w:sz w:val="32"/>
          <w:szCs w:val="32"/>
          <w:lang w:val="en-US" w:eastAsia="zh-CN"/>
        </w:rPr>
        <w:t>一</w:t>
      </w:r>
      <w:r>
        <w:rPr>
          <w:rFonts w:hint="eastAsia" w:ascii="仿宋_GB2312" w:eastAsia="仿宋_GB2312"/>
          <w:sz w:val="32"/>
          <w:szCs w:val="32"/>
        </w:rPr>
        <w:t>次律师代表大会资格审查委员会名单（草案）</w:t>
      </w:r>
      <w:r>
        <w:rPr>
          <w:rFonts w:hint="eastAsia" w:ascii="仿宋_GB2312" w:eastAsia="仿宋_GB2312"/>
          <w:sz w:val="32"/>
          <w:szCs w:val="32"/>
          <w:lang w:eastAsia="zh-CN"/>
        </w:rPr>
        <w:t>》</w:t>
      </w:r>
      <w:r>
        <w:rPr>
          <w:rFonts w:hint="eastAsia" w:ascii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6.厅领导讲话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3" w:firstLineChars="200"/>
        <w:rPr>
          <w:rFonts w:hint="default" w:ascii="楷体_GB2312" w:eastAsia="楷体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_GB2312" w:eastAsia="楷体_GB2312"/>
          <w:b/>
          <w:bCs/>
          <w:color w:val="auto"/>
          <w:sz w:val="32"/>
          <w:szCs w:val="32"/>
        </w:rPr>
        <w:t>（二）</w:t>
      </w:r>
      <w:r>
        <w:rPr>
          <w:rFonts w:hint="eastAsia" w:ascii="楷体_GB2312" w:eastAsia="楷体_GB2312"/>
          <w:b/>
          <w:bCs/>
          <w:color w:val="auto"/>
          <w:sz w:val="32"/>
          <w:szCs w:val="32"/>
          <w:lang w:val="en-US" w:eastAsia="zh-CN"/>
        </w:rPr>
        <w:t>参会人员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ascii="仿宋_GB2312"/>
          <w:bCs/>
          <w:color w:val="auto"/>
          <w:sz w:val="32"/>
          <w:szCs w:val="32"/>
        </w:rPr>
      </w:pPr>
      <w:r>
        <w:rPr>
          <w:rFonts w:hint="eastAsia" w:ascii="仿宋_GB2312"/>
          <w:bCs/>
          <w:color w:val="auto"/>
          <w:sz w:val="32"/>
          <w:szCs w:val="32"/>
        </w:rPr>
        <w:t>1.常务理事会会议的参会人员；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ascii="仿宋_GB2312"/>
          <w:bCs/>
          <w:color w:val="auto"/>
          <w:sz w:val="32"/>
          <w:szCs w:val="32"/>
        </w:rPr>
      </w:pPr>
      <w:r>
        <w:rPr>
          <w:rFonts w:hint="eastAsia" w:ascii="仿宋_GB2312"/>
          <w:bCs/>
          <w:color w:val="auto"/>
          <w:sz w:val="32"/>
          <w:szCs w:val="32"/>
        </w:rPr>
        <w:t>2.省律协理事；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仿宋_GB2312"/>
          <w:bCs/>
          <w:color w:val="auto"/>
          <w:sz w:val="32"/>
          <w:szCs w:val="32"/>
        </w:rPr>
      </w:pPr>
      <w:r>
        <w:rPr>
          <w:rFonts w:hint="eastAsia" w:ascii="仿宋_GB2312"/>
          <w:bCs/>
          <w:color w:val="auto"/>
          <w:sz w:val="32"/>
          <w:szCs w:val="32"/>
        </w:rPr>
        <w:t>3.</w:t>
      </w:r>
      <w:r>
        <w:rPr>
          <w:rFonts w:hint="eastAsia" w:ascii="仿宋_GB2312"/>
          <w:bCs/>
          <w:color w:val="auto"/>
          <w:sz w:val="32"/>
          <w:szCs w:val="32"/>
          <w:lang w:val="en-US" w:eastAsia="zh-CN"/>
        </w:rPr>
        <w:t>各</w:t>
      </w:r>
      <w:r>
        <w:rPr>
          <w:rFonts w:hint="eastAsia" w:ascii="仿宋_GB2312"/>
          <w:bCs/>
          <w:color w:val="auto"/>
          <w:sz w:val="32"/>
          <w:szCs w:val="32"/>
          <w:lang w:eastAsia="zh-CN"/>
        </w:rPr>
        <w:t>市</w:t>
      </w:r>
      <w:r>
        <w:rPr>
          <w:rFonts w:hint="eastAsia" w:ascii="仿宋_GB2312"/>
          <w:bCs/>
          <w:color w:val="auto"/>
          <w:sz w:val="32"/>
          <w:szCs w:val="32"/>
        </w:rPr>
        <w:t>律协秘书长。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黑体" w:hAnsi="Calibri" w:eastAsia="黑体"/>
          <w:color w:val="auto"/>
          <w:kern w:val="2"/>
          <w:sz w:val="32"/>
          <w:szCs w:val="32"/>
        </w:rPr>
      </w:pPr>
      <w:r>
        <w:rPr>
          <w:rFonts w:hint="eastAsia" w:ascii="黑体" w:hAnsi="Calibri" w:eastAsia="黑体"/>
          <w:color w:val="auto"/>
          <w:kern w:val="2"/>
          <w:sz w:val="32"/>
          <w:szCs w:val="32"/>
        </w:rPr>
        <w:t>五、其他事项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hint="eastAsia" w:ascii="仿宋_GB2312" w:hAnsi="仿宋_GB2312" w:eastAsia="仿宋_GB2312" w:cs="仿宋_GB2312"/>
          <w:szCs w:val="32"/>
          <w:lang w:eastAsia="zh-CN"/>
        </w:rPr>
      </w:pPr>
      <w:r>
        <w:rPr>
          <w:rFonts w:hint="eastAsia" w:ascii="仿宋_GB2312" w:hAnsi="仿宋_GB2312" w:cs="仿宋_GB2312"/>
          <w:szCs w:val="32"/>
        </w:rPr>
        <w:t>（一）</w:t>
      </w:r>
      <w:r>
        <w:rPr>
          <w:rFonts w:hint="eastAsia" w:ascii="仿宋_GB2312" w:hAnsi="仿宋"/>
          <w:szCs w:val="32"/>
        </w:rPr>
        <w:t>会议</w:t>
      </w:r>
      <w:r>
        <w:rPr>
          <w:rFonts w:hint="eastAsia" w:ascii="仿宋_GB2312"/>
          <w:bCs/>
          <w:szCs w:val="32"/>
        </w:rPr>
        <w:t>原则上不得请假，确不能参会者，请填写请假报告单</w:t>
      </w:r>
      <w:r>
        <w:rPr>
          <w:rFonts w:hint="eastAsia" w:ascii="仿宋_GB2312"/>
          <w:bCs/>
          <w:szCs w:val="32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ascii="仿宋_GB2312" w:hAnsi="仿宋_GB2312" w:cs="仿宋_GB2312"/>
          <w:szCs w:val="32"/>
        </w:rPr>
      </w:pPr>
      <w:r>
        <w:rPr>
          <w:rFonts w:hint="eastAsia" w:ascii="仿宋_GB2312" w:hAnsi="仿宋"/>
          <w:szCs w:val="32"/>
          <w:lang w:eastAsia="zh-CN"/>
        </w:rPr>
        <w:t>（二）</w:t>
      </w:r>
      <w:r>
        <w:rPr>
          <w:rFonts w:hint="eastAsia" w:ascii="仿宋_GB2312" w:hAnsi="仿宋_GB2312" w:cs="仿宋_GB2312"/>
          <w:szCs w:val="32"/>
        </w:rPr>
        <w:t>住宿标准为两人一间，驾驶员及随行人员住宿费自理；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ascii="仿宋_GB2312" w:hAnsi="仿宋"/>
          <w:szCs w:val="32"/>
        </w:rPr>
      </w:pPr>
      <w:r>
        <w:rPr>
          <w:rFonts w:hint="eastAsia" w:ascii="仿宋_GB2312" w:hAnsi="仿宋"/>
          <w:szCs w:val="32"/>
        </w:rPr>
        <w:t>（</w:t>
      </w:r>
      <w:r>
        <w:rPr>
          <w:rFonts w:hint="eastAsia" w:ascii="仿宋_GB2312" w:hAnsi="仿宋"/>
          <w:szCs w:val="32"/>
          <w:lang w:eastAsia="zh-CN"/>
        </w:rPr>
        <w:t>三</w:t>
      </w:r>
      <w:r>
        <w:rPr>
          <w:rFonts w:hint="eastAsia" w:ascii="仿宋_GB2312" w:hAnsi="仿宋"/>
          <w:szCs w:val="32"/>
        </w:rPr>
        <w:t>）</w:t>
      </w:r>
      <w:r>
        <w:rPr>
          <w:rFonts w:hint="eastAsia" w:ascii="仿宋_GB2312"/>
          <w:bCs/>
          <w:szCs w:val="32"/>
        </w:rPr>
        <w:t>请各市律协协助做好参会人员报名工作</w:t>
      </w:r>
      <w:r>
        <w:rPr>
          <w:rFonts w:hint="eastAsia" w:ascii="仿宋_GB2312"/>
          <w:bCs/>
          <w:szCs w:val="32"/>
          <w:lang w:eastAsia="zh-CN"/>
        </w:rPr>
        <w:t>，会议回执或请假报告单请</w:t>
      </w:r>
      <w:r>
        <w:rPr>
          <w:rFonts w:hint="eastAsia" w:ascii="仿宋_GB2312"/>
          <w:bCs/>
          <w:szCs w:val="32"/>
        </w:rPr>
        <w:t>于</w:t>
      </w:r>
      <w:r>
        <w:rPr>
          <w:rFonts w:hint="eastAsia" w:ascii="仿宋_GB2312"/>
          <w:bCs/>
          <w:szCs w:val="32"/>
          <w:lang w:val="en-US" w:eastAsia="zh-CN"/>
        </w:rPr>
        <w:t>5</w:t>
      </w:r>
      <w:r>
        <w:rPr>
          <w:rFonts w:hint="eastAsia" w:ascii="仿宋_GB2312"/>
          <w:bCs/>
          <w:szCs w:val="32"/>
        </w:rPr>
        <w:t>月</w:t>
      </w:r>
      <w:r>
        <w:rPr>
          <w:rFonts w:hint="eastAsia" w:ascii="仿宋_GB2312"/>
          <w:bCs/>
          <w:szCs w:val="32"/>
          <w:lang w:val="en-US" w:eastAsia="zh-CN"/>
        </w:rPr>
        <w:t>30</w:t>
      </w:r>
      <w:r>
        <w:rPr>
          <w:rFonts w:hint="eastAsia" w:ascii="仿宋_GB2312"/>
          <w:bCs/>
          <w:szCs w:val="32"/>
        </w:rPr>
        <w:t>日前</w:t>
      </w:r>
      <w:r>
        <w:rPr>
          <w:rFonts w:hint="eastAsia" w:ascii="仿宋_GB2312"/>
          <w:bCs/>
          <w:szCs w:val="32"/>
          <w:lang w:eastAsia="zh-CN"/>
        </w:rPr>
        <w:t>报</w:t>
      </w:r>
      <w:r>
        <w:rPr>
          <w:rFonts w:hint="eastAsia" w:ascii="仿宋_GB2312"/>
          <w:bCs/>
          <w:szCs w:val="32"/>
        </w:rPr>
        <w:t>送省律协</w:t>
      </w:r>
      <w:r>
        <w:rPr>
          <w:rFonts w:hint="eastAsia" w:ascii="仿宋_GB2312"/>
          <w:bCs/>
          <w:szCs w:val="32"/>
          <w:lang w:eastAsia="zh-CN"/>
        </w:rPr>
        <w:t>办公室</w:t>
      </w:r>
      <w:r>
        <w:rPr>
          <w:rFonts w:hint="eastAsia" w:ascii="仿宋_GB2312" w:hAnsi="仿宋"/>
          <w:szCs w:val="32"/>
        </w:rPr>
        <w:t>（电子稿可至神州律师网www.zjbar.com下载）。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ascii="仿宋_GB2312" w:hAnsi="仿宋_GB2312" w:cs="仿宋_GB2312"/>
          <w:szCs w:val="32"/>
        </w:rPr>
      </w:pPr>
      <w:r>
        <w:rPr>
          <w:rFonts w:hint="eastAsia" w:ascii="仿宋_GB2312" w:hAnsi="仿宋"/>
          <w:szCs w:val="32"/>
        </w:rPr>
        <w:t>（</w:t>
      </w:r>
      <w:r>
        <w:rPr>
          <w:rFonts w:hint="eastAsia" w:ascii="仿宋_GB2312" w:hAnsi="仿宋"/>
          <w:szCs w:val="32"/>
          <w:lang w:val="en-US" w:eastAsia="zh-CN"/>
        </w:rPr>
        <w:t>四</w:t>
      </w:r>
      <w:r>
        <w:rPr>
          <w:rFonts w:hint="eastAsia" w:ascii="仿宋_GB2312" w:hAnsi="仿宋"/>
          <w:szCs w:val="32"/>
        </w:rPr>
        <w:t>）</w:t>
      </w:r>
      <w:r>
        <w:rPr>
          <w:rFonts w:hint="eastAsia" w:ascii="仿宋_GB2312" w:hAnsi="仿宋_GB2312" w:cs="仿宋_GB2312"/>
          <w:szCs w:val="32"/>
        </w:rPr>
        <w:t>联系人及方式：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cs="仿宋_GB2312"/>
          <w:szCs w:val="32"/>
          <w:lang w:eastAsia="zh-CN"/>
        </w:rPr>
      </w:pPr>
      <w:r>
        <w:rPr>
          <w:rFonts w:hint="eastAsia" w:ascii="仿宋_GB2312" w:hAnsi="仿宋_GB2312" w:cs="仿宋_GB2312"/>
          <w:szCs w:val="32"/>
        </w:rPr>
        <w:t>姚志强</w:t>
      </w:r>
      <w:r>
        <w:rPr>
          <w:rFonts w:hint="eastAsia" w:ascii="仿宋_GB2312" w:hAnsi="仿宋_GB2312" w:cs="仿宋_GB2312"/>
          <w:szCs w:val="32"/>
          <w:lang w:val="en-US" w:eastAsia="zh-CN"/>
        </w:rPr>
        <w:t xml:space="preserve">  </w:t>
      </w:r>
      <w:r>
        <w:rPr>
          <w:rFonts w:hint="eastAsia" w:ascii="仿宋_GB2312" w:hAnsi="仿宋_GB2312" w:cs="仿宋_GB2312"/>
          <w:szCs w:val="32"/>
        </w:rPr>
        <w:t>15088670892</w:t>
      </w:r>
      <w:r>
        <w:rPr>
          <w:rFonts w:hint="eastAsia" w:ascii="仿宋_GB2312" w:hAnsi="仿宋_GB2312" w:cs="仿宋_GB2312"/>
          <w:szCs w:val="32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Cs w:val="32"/>
        </w:rPr>
        <w:t>85121502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baseline"/>
        <w:rPr>
          <w:rFonts w:hint="eastAsia" w:ascii="仿宋_GB2312" w:hAnsi="仿宋_GB2312" w:cs="仿宋_GB2312"/>
          <w:szCs w:val="32"/>
          <w:lang w:val="en-US" w:eastAsia="zh-CN"/>
        </w:rPr>
      </w:pPr>
      <w:r>
        <w:rPr>
          <w:rFonts w:hint="eastAsia" w:ascii="仿宋_GB2312" w:hAnsi="仿宋_GB2312" w:cs="仿宋_GB2312"/>
          <w:szCs w:val="32"/>
          <w:lang w:val="en-US" w:eastAsia="zh-CN"/>
        </w:rPr>
        <w:t xml:space="preserve">张雨微 </w:t>
      </w:r>
      <w:r>
        <w:rPr>
          <w:rFonts w:hint="eastAsia" w:ascii="仿宋_GB2312" w:hAnsi="仿宋_GB2312" w:cs="仿宋_GB2312"/>
          <w:szCs w:val="32"/>
        </w:rPr>
        <w:t xml:space="preserve"> </w:t>
      </w:r>
      <w:r>
        <w:rPr>
          <w:rFonts w:hint="eastAsia" w:ascii="仿宋_GB2312" w:hAnsi="仿宋_GB2312" w:cs="仿宋_GB2312"/>
          <w:szCs w:val="32"/>
          <w:lang w:val="en-US" w:eastAsia="zh-CN"/>
        </w:rPr>
        <w:t>18857110686 88855077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baseline"/>
        <w:rPr>
          <w:rFonts w:hint="default" w:ascii="仿宋_GB2312" w:hAnsi="仿宋_GB2312" w:eastAsia="仿宋_GB2312" w:cs="仿宋_GB2312"/>
          <w:szCs w:val="32"/>
          <w:lang w:val="en-US" w:eastAsia="zh-CN"/>
        </w:rPr>
      </w:pPr>
      <w:r>
        <w:rPr>
          <w:rFonts w:hint="eastAsia" w:ascii="仿宋_GB2312" w:hAnsi="仿宋_GB2312" w:cs="仿宋_GB2312"/>
          <w:szCs w:val="32"/>
          <w:lang w:eastAsia="zh-CN"/>
        </w:rPr>
        <w:t>李静娴</w:t>
      </w:r>
      <w:r>
        <w:rPr>
          <w:rFonts w:hint="eastAsia" w:ascii="仿宋_GB2312" w:hAnsi="仿宋_GB2312" w:cs="仿宋_GB2312"/>
          <w:szCs w:val="32"/>
          <w:lang w:val="en-US" w:eastAsia="zh-CN"/>
        </w:rPr>
        <w:t xml:space="preserve">  13515717263 88855077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baseline"/>
        <w:rPr>
          <w:rFonts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>传  真  87755608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baseline"/>
        <w:rPr>
          <w:rFonts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>邮  箱  s</w:t>
      </w:r>
      <w:r>
        <w:rPr>
          <w:rFonts w:hint="eastAsia" w:ascii="仿宋_GB2312" w:hAnsi="仿宋_GB2312" w:cs="仿宋_GB2312"/>
          <w:szCs w:val="32"/>
          <w:lang w:val="en-US" w:eastAsia="zh-CN"/>
        </w:rPr>
        <w:t>l</w:t>
      </w:r>
      <w:r>
        <w:rPr>
          <w:rFonts w:hint="eastAsia" w:ascii="仿宋_GB2312" w:hAnsi="仿宋_GB2312" w:cs="仿宋_GB2312"/>
          <w:szCs w:val="32"/>
        </w:rPr>
        <w:t>xbgs@zjbar.com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ascii="仿宋_GB2312" w:hAnsi="仿宋_GB2312" w:cs="仿宋_GB231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hanging="1280" w:hangingChars="400"/>
        <w:rPr>
          <w:rFonts w:ascii="仿宋_GB2312" w:hAnsi="仿宋"/>
          <w:szCs w:val="32"/>
        </w:rPr>
      </w:pPr>
      <w:r>
        <w:rPr>
          <w:rFonts w:hint="eastAsia" w:ascii="仿宋_GB2312" w:hAnsi="仿宋_GB2312" w:cs="仿宋_GB2312"/>
          <w:szCs w:val="32"/>
          <w:lang w:val="en-US" w:eastAsia="zh-CN"/>
        </w:rPr>
        <w:t xml:space="preserve">    </w:t>
      </w:r>
      <w:r>
        <w:rPr>
          <w:rFonts w:hint="eastAsia" w:ascii="仿宋_GB2312" w:hAnsi="仿宋"/>
          <w:szCs w:val="32"/>
        </w:rPr>
        <w:t>附件：1.会议回执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textAlignment w:val="baseline"/>
        <w:rPr>
          <w:rFonts w:ascii="仿宋_GB2312"/>
          <w:bCs/>
          <w:szCs w:val="32"/>
        </w:rPr>
      </w:pPr>
      <w:r>
        <w:rPr>
          <w:rFonts w:hint="eastAsia" w:ascii="仿宋_GB2312" w:hAnsi="仿宋"/>
          <w:szCs w:val="32"/>
        </w:rPr>
        <w:t>2.</w:t>
      </w:r>
      <w:r>
        <w:rPr>
          <w:rFonts w:hint="eastAsia" w:ascii="仿宋_GB2312"/>
          <w:bCs/>
          <w:szCs w:val="32"/>
        </w:rPr>
        <w:t>省律协</w:t>
      </w:r>
      <w:r>
        <w:rPr>
          <w:rFonts w:hint="eastAsia" w:ascii="仿宋_GB2312" w:hAnsi="仿宋"/>
          <w:szCs w:val="32"/>
        </w:rPr>
        <w:t>十</w:t>
      </w:r>
      <w:r>
        <w:rPr>
          <w:rFonts w:hint="eastAsia" w:ascii="仿宋_GB2312"/>
          <w:bCs/>
          <w:szCs w:val="32"/>
        </w:rPr>
        <w:t>届常务理事会第</w:t>
      </w:r>
      <w:r>
        <w:rPr>
          <w:rFonts w:hint="eastAsia" w:ascii="仿宋_GB2312"/>
          <w:bCs/>
          <w:szCs w:val="32"/>
          <w:lang w:val="en-US" w:eastAsia="zh-CN"/>
        </w:rPr>
        <w:t>十四</w:t>
      </w:r>
      <w:r>
        <w:rPr>
          <w:rFonts w:hint="eastAsia" w:ascii="仿宋_GB2312"/>
          <w:bCs/>
          <w:szCs w:val="32"/>
        </w:rPr>
        <w:t>次会议请假报告单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baseline"/>
        <w:rPr>
          <w:rFonts w:ascii="仿宋_GB2312" w:hAnsi="仿宋_GB2312" w:cs="仿宋_GB2312"/>
          <w:szCs w:val="32"/>
        </w:rPr>
      </w:pPr>
      <w:r>
        <w:rPr>
          <w:rFonts w:hint="eastAsia" w:ascii="仿宋_GB2312"/>
          <w:bCs/>
          <w:szCs w:val="32"/>
        </w:rPr>
        <w:t xml:space="preserve">　 </w:t>
      </w:r>
      <w:r>
        <w:rPr>
          <w:rFonts w:hint="eastAsia" w:ascii="仿宋_GB2312"/>
          <w:bCs/>
          <w:szCs w:val="32"/>
          <w:lang w:val="en-US" w:eastAsia="zh-CN"/>
        </w:rPr>
        <w:t xml:space="preserve">   </w:t>
      </w:r>
      <w:r>
        <w:rPr>
          <w:rFonts w:hint="eastAsia" w:ascii="仿宋_GB2312"/>
          <w:bCs/>
          <w:szCs w:val="32"/>
        </w:rPr>
        <w:t>3.省律协</w:t>
      </w:r>
      <w:r>
        <w:rPr>
          <w:rFonts w:hint="eastAsia" w:ascii="仿宋_GB2312" w:hAnsi="仿宋"/>
          <w:szCs w:val="32"/>
        </w:rPr>
        <w:t>十</w:t>
      </w:r>
      <w:r>
        <w:rPr>
          <w:rFonts w:hint="eastAsia" w:ascii="仿宋_GB2312"/>
          <w:bCs/>
          <w:szCs w:val="32"/>
        </w:rPr>
        <w:t>届理事会第</w:t>
      </w:r>
      <w:r>
        <w:rPr>
          <w:rFonts w:hint="eastAsia" w:ascii="仿宋_GB2312"/>
          <w:bCs/>
          <w:szCs w:val="32"/>
          <w:lang w:val="en-US" w:eastAsia="zh-CN"/>
        </w:rPr>
        <w:t>十</w:t>
      </w:r>
      <w:r>
        <w:rPr>
          <w:rFonts w:hint="eastAsia" w:ascii="仿宋_GB2312"/>
          <w:bCs/>
          <w:szCs w:val="32"/>
        </w:rPr>
        <w:t>次会议请假报告单</w:t>
      </w:r>
      <w:r>
        <w:rPr>
          <w:rFonts w:hint="eastAsia" w:ascii="仿宋_GB2312" w:hAnsi="仿宋_GB2312" w:cs="仿宋_GB2312"/>
          <w:szCs w:val="32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280" w:firstLineChars="1650"/>
        <w:rPr>
          <w:rFonts w:hint="eastAsia" w:ascii="仿宋_GB2312" w:hAnsi="仿宋_GB2312" w:cs="仿宋_GB231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280" w:firstLineChars="1650"/>
        <w:rPr>
          <w:rFonts w:hint="eastAsia" w:ascii="仿宋_GB2312" w:hAnsi="仿宋_GB2312" w:cs="仿宋_GB231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280" w:firstLineChars="1650"/>
        <w:rPr>
          <w:rFonts w:hint="eastAsia" w:ascii="仿宋_GB2312" w:hAnsi="仿宋_GB2312" w:cs="仿宋_GB231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280" w:firstLineChars="1650"/>
        <w:rPr>
          <w:rFonts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>浙江省律师协会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rPr>
          <w:rFonts w:hint="eastAsia"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 xml:space="preserve">                           　202</w:t>
      </w:r>
      <w:r>
        <w:rPr>
          <w:rFonts w:hint="eastAsia" w:ascii="仿宋_GB2312" w:hAnsi="仿宋_GB2312" w:cs="仿宋_GB2312"/>
          <w:szCs w:val="32"/>
          <w:lang w:val="en-US" w:eastAsia="zh-CN"/>
        </w:rPr>
        <w:t>3</w:t>
      </w:r>
      <w:r>
        <w:rPr>
          <w:rFonts w:hint="eastAsia" w:ascii="仿宋_GB2312" w:hAnsi="仿宋_GB2312" w:cs="仿宋_GB2312"/>
          <w:szCs w:val="32"/>
        </w:rPr>
        <w:t>年</w:t>
      </w:r>
      <w:r>
        <w:rPr>
          <w:rFonts w:hint="eastAsia" w:ascii="仿宋_GB2312" w:hAnsi="仿宋_GB2312" w:cs="仿宋_GB2312"/>
          <w:szCs w:val="32"/>
          <w:lang w:val="en-US" w:eastAsia="zh-CN"/>
        </w:rPr>
        <w:t>5月26</w:t>
      </w:r>
      <w:r>
        <w:rPr>
          <w:rFonts w:hint="eastAsia" w:ascii="仿宋_GB2312" w:hAnsi="仿宋_GB2312" w:cs="仿宋_GB2312"/>
          <w:szCs w:val="32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hAnsi="仿宋_GB2312" w:cs="仿宋_GB231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hAnsi="仿宋_GB2312" w:cs="仿宋_GB231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hAnsi="仿宋_GB2312" w:cs="仿宋_GB231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hAnsi="仿宋_GB2312" w:cs="仿宋_GB231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hAnsi="仿宋_GB2312" w:cs="仿宋_GB231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hAnsi="仿宋_GB2312" w:cs="仿宋_GB231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hAnsi="仿宋_GB2312" w:cs="仿宋_GB231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hAnsi="仿宋_GB2312" w:cs="仿宋_GB231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hAnsi="仿宋_GB2312" w:cs="仿宋_GB2312"/>
          <w:szCs w:val="32"/>
        </w:rPr>
      </w:pPr>
    </w:p>
    <w:p>
      <w:pPr>
        <w:widowControl w:val="0"/>
        <w:tabs>
          <w:tab w:val="left" w:pos="7560"/>
        </w:tabs>
        <w:snapToGrid w:val="0"/>
        <w:spacing w:afterLines="200" w:line="560" w:lineRule="exact"/>
        <w:rPr>
          <w:rFonts w:ascii="黑体" w:eastAsia="黑体"/>
          <w:szCs w:val="32"/>
        </w:rPr>
      </w:pPr>
      <w:bookmarkStart w:id="1" w:name="_GoBack"/>
      <w:bookmarkEnd w:id="1"/>
      <w:r>
        <w:rPr>
          <w:rFonts w:hint="eastAsia" w:ascii="黑体" w:eastAsia="黑体"/>
          <w:szCs w:val="32"/>
        </w:rPr>
        <w:t>附件1</w:t>
      </w:r>
    </w:p>
    <w:p>
      <w:pPr>
        <w:snapToGrid w:val="0"/>
        <w:spacing w:line="70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会议回执</w:t>
      </w:r>
    </w:p>
    <w:tbl>
      <w:tblPr>
        <w:tblStyle w:val="9"/>
        <w:tblpPr w:leftFromText="180" w:rightFromText="180" w:vertAnchor="text" w:horzAnchor="margin" w:tblpXSpec="center" w:tblpY="258"/>
        <w:tblOverlap w:val="never"/>
        <w:tblW w:w="101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1985"/>
        <w:gridCol w:w="1558"/>
        <w:gridCol w:w="1134"/>
        <w:gridCol w:w="993"/>
        <w:gridCol w:w="992"/>
        <w:gridCol w:w="992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01" w:type="dxa"/>
            <w:vMerge w:val="restart"/>
            <w:vAlign w:val="center"/>
          </w:tcPr>
          <w:p>
            <w:pPr>
              <w:jc w:val="center"/>
              <w:rPr>
                <w:rFonts w:ascii="黑体" w:hAnsi="仿宋" w:eastAsia="黑体"/>
                <w:szCs w:val="32"/>
              </w:rPr>
            </w:pPr>
            <w:r>
              <w:rPr>
                <w:rFonts w:hint="eastAsia" w:ascii="黑体" w:hAnsi="仿宋" w:eastAsia="黑体"/>
                <w:szCs w:val="32"/>
              </w:rPr>
              <w:t>姓 名</w:t>
            </w:r>
          </w:p>
        </w:tc>
        <w:tc>
          <w:tcPr>
            <w:tcW w:w="1985" w:type="dxa"/>
            <w:vMerge w:val="restart"/>
            <w:vAlign w:val="center"/>
          </w:tcPr>
          <w:p>
            <w:pPr>
              <w:jc w:val="center"/>
              <w:rPr>
                <w:rFonts w:ascii="黑体" w:hAnsi="仿宋" w:eastAsia="黑体"/>
                <w:szCs w:val="32"/>
              </w:rPr>
            </w:pPr>
            <w:r>
              <w:rPr>
                <w:rFonts w:hint="eastAsia" w:ascii="黑体" w:hAnsi="仿宋" w:eastAsia="黑体"/>
                <w:szCs w:val="32"/>
              </w:rPr>
              <w:t>职务</w:t>
            </w:r>
          </w:p>
        </w:tc>
        <w:tc>
          <w:tcPr>
            <w:tcW w:w="1558" w:type="dxa"/>
            <w:vMerge w:val="restart"/>
            <w:vAlign w:val="center"/>
          </w:tcPr>
          <w:p>
            <w:pPr>
              <w:jc w:val="center"/>
              <w:rPr>
                <w:rFonts w:ascii="黑体" w:hAnsi="仿宋" w:eastAsia="黑体"/>
                <w:szCs w:val="32"/>
              </w:rPr>
            </w:pPr>
            <w:r>
              <w:rPr>
                <w:rFonts w:hint="eastAsia" w:ascii="黑体" w:hAnsi="仿宋" w:eastAsia="黑体"/>
                <w:szCs w:val="32"/>
              </w:rPr>
              <w:t>联系电话</w:t>
            </w:r>
          </w:p>
        </w:tc>
        <w:tc>
          <w:tcPr>
            <w:tcW w:w="2127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黑体" w:hAnsi="仿宋" w:eastAsia="黑体"/>
                <w:spacing w:val="-20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Cs w:val="32"/>
              </w:rPr>
              <w:t>参加会议</w:t>
            </w:r>
          </w:p>
        </w:tc>
        <w:tc>
          <w:tcPr>
            <w:tcW w:w="1984" w:type="dxa"/>
            <w:gridSpan w:val="2"/>
          </w:tcPr>
          <w:p>
            <w:pPr>
              <w:spacing w:line="440" w:lineRule="exact"/>
              <w:jc w:val="center"/>
              <w:rPr>
                <w:rFonts w:hint="eastAsia" w:ascii="黑体" w:hAnsi="仿宋" w:eastAsia="黑体"/>
                <w:spacing w:val="-20"/>
                <w:szCs w:val="32"/>
                <w:lang w:eastAsia="zh-CN"/>
              </w:rPr>
            </w:pPr>
            <w:r>
              <w:rPr>
                <w:rFonts w:hint="eastAsia" w:ascii="黑体" w:hAnsi="仿宋" w:eastAsia="黑体"/>
                <w:spacing w:val="-20"/>
                <w:szCs w:val="32"/>
              </w:rPr>
              <w:t>住宿</w:t>
            </w:r>
            <w:r>
              <w:rPr>
                <w:rFonts w:hint="eastAsia" w:ascii="楷体_GB2312" w:hAnsi="楷体_GB2312" w:eastAsia="楷体_GB2312" w:cs="楷体_GB2312"/>
                <w:spacing w:val="-2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楷体_GB2312" w:hAnsi="楷体_GB2312" w:eastAsia="楷体_GB2312" w:cs="楷体_GB2312"/>
                <w:spacing w:val="-20"/>
                <w:sz w:val="28"/>
                <w:szCs w:val="28"/>
                <w:lang w:val="en-US" w:eastAsia="zh-CN"/>
              </w:rPr>
              <w:t>单/标间</w:t>
            </w:r>
            <w:r>
              <w:rPr>
                <w:rFonts w:hint="eastAsia" w:ascii="楷体_GB2312" w:hAnsi="楷体_GB2312" w:eastAsia="楷体_GB2312" w:cs="楷体_GB2312"/>
                <w:spacing w:val="-2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18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hint="default" w:ascii="黑体" w:hAnsi="仿宋" w:eastAsia="黑体"/>
                <w:spacing w:val="-20"/>
                <w:szCs w:val="32"/>
                <w:lang w:val="en-US" w:eastAsia="zh-CN"/>
              </w:rPr>
            </w:pPr>
            <w:r>
              <w:rPr>
                <w:rFonts w:hint="eastAsia" w:ascii="黑体" w:hAnsi="仿宋" w:eastAsia="黑体"/>
                <w:spacing w:val="-20"/>
                <w:sz w:val="26"/>
                <w:szCs w:val="32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vAlign w:val="center"/>
          </w:tcPr>
          <w:p>
            <w:pPr>
              <w:jc w:val="center"/>
              <w:rPr>
                <w:rFonts w:ascii="黑体" w:hAnsi="仿宋" w:eastAsia="黑体"/>
                <w:szCs w:val="32"/>
              </w:rPr>
            </w:pPr>
          </w:p>
        </w:tc>
        <w:tc>
          <w:tcPr>
            <w:tcW w:w="1985" w:type="dxa"/>
            <w:vMerge w:val="continue"/>
          </w:tcPr>
          <w:p>
            <w:pPr>
              <w:jc w:val="center"/>
              <w:rPr>
                <w:rFonts w:ascii="黑体" w:hAnsi="仿宋" w:eastAsia="黑体"/>
                <w:szCs w:val="32"/>
              </w:rPr>
            </w:pPr>
          </w:p>
        </w:tc>
        <w:tc>
          <w:tcPr>
            <w:tcW w:w="1558" w:type="dxa"/>
            <w:vMerge w:val="continue"/>
            <w:vAlign w:val="center"/>
          </w:tcPr>
          <w:p>
            <w:pPr>
              <w:jc w:val="center"/>
              <w:rPr>
                <w:rFonts w:ascii="黑体" w:hAnsi="仿宋" w:eastAsia="黑体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00" w:lineRule="exact"/>
              <w:jc w:val="center"/>
              <w:rPr>
                <w:rFonts w:ascii="黑体" w:hAnsi="仿宋" w:eastAsia="黑体"/>
                <w:spacing w:val="-20"/>
                <w:sz w:val="26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6"/>
                <w:szCs w:val="32"/>
              </w:rPr>
              <w:t>常务理事</w:t>
            </w:r>
          </w:p>
          <w:p>
            <w:pPr>
              <w:spacing w:line="300" w:lineRule="exact"/>
              <w:jc w:val="center"/>
              <w:rPr>
                <w:rFonts w:ascii="黑体" w:hAnsi="仿宋" w:eastAsia="黑体"/>
                <w:spacing w:val="-20"/>
                <w:sz w:val="26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6"/>
                <w:szCs w:val="32"/>
              </w:rPr>
              <w:t>会会议</w:t>
            </w:r>
          </w:p>
        </w:tc>
        <w:tc>
          <w:tcPr>
            <w:tcW w:w="993" w:type="dxa"/>
            <w:vAlign w:val="center"/>
          </w:tcPr>
          <w:p>
            <w:pPr>
              <w:spacing w:line="300" w:lineRule="exact"/>
              <w:jc w:val="center"/>
              <w:rPr>
                <w:rFonts w:ascii="黑体" w:hAnsi="仿宋" w:eastAsia="黑体"/>
                <w:spacing w:val="-20"/>
                <w:sz w:val="26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6"/>
                <w:szCs w:val="32"/>
              </w:rPr>
              <w:t>理事会</w:t>
            </w:r>
          </w:p>
          <w:p>
            <w:pPr>
              <w:spacing w:line="300" w:lineRule="exact"/>
              <w:jc w:val="center"/>
              <w:rPr>
                <w:rFonts w:ascii="黑体" w:hAnsi="仿宋" w:eastAsia="黑体"/>
                <w:spacing w:val="-20"/>
                <w:sz w:val="26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6"/>
                <w:szCs w:val="32"/>
              </w:rPr>
              <w:t>会议</w:t>
            </w:r>
          </w:p>
        </w:tc>
        <w:tc>
          <w:tcPr>
            <w:tcW w:w="992" w:type="dxa"/>
          </w:tcPr>
          <w:p>
            <w:pPr>
              <w:spacing w:line="440" w:lineRule="exact"/>
              <w:jc w:val="center"/>
              <w:rPr>
                <w:rFonts w:ascii="黑体" w:hAnsi="仿宋" w:eastAsia="黑体"/>
                <w:spacing w:val="-20"/>
                <w:sz w:val="28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8"/>
                <w:szCs w:val="32"/>
                <w:lang w:val="en-US" w:eastAsia="zh-CN"/>
              </w:rPr>
              <w:t>3</w:t>
            </w:r>
            <w:r>
              <w:rPr>
                <w:rFonts w:hint="eastAsia" w:ascii="黑体" w:hAnsi="仿宋" w:eastAsia="黑体"/>
                <w:spacing w:val="-20"/>
                <w:sz w:val="28"/>
                <w:szCs w:val="32"/>
              </w:rPr>
              <w:t>日</w:t>
            </w:r>
          </w:p>
        </w:tc>
        <w:tc>
          <w:tcPr>
            <w:tcW w:w="992" w:type="dxa"/>
          </w:tcPr>
          <w:p>
            <w:pPr>
              <w:spacing w:line="440" w:lineRule="exact"/>
              <w:jc w:val="center"/>
              <w:rPr>
                <w:rFonts w:ascii="黑体" w:hAnsi="仿宋" w:eastAsia="黑体"/>
                <w:spacing w:val="-20"/>
                <w:sz w:val="28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8"/>
                <w:szCs w:val="32"/>
                <w:lang w:val="en-US" w:eastAsia="zh-CN"/>
              </w:rPr>
              <w:t>4</w:t>
            </w:r>
            <w:r>
              <w:rPr>
                <w:rFonts w:hint="eastAsia" w:ascii="黑体" w:hAnsi="仿宋" w:eastAsia="黑体"/>
                <w:spacing w:val="-20"/>
                <w:sz w:val="28"/>
                <w:szCs w:val="32"/>
              </w:rPr>
              <w:t>日</w:t>
            </w:r>
          </w:p>
        </w:tc>
        <w:tc>
          <w:tcPr>
            <w:tcW w:w="1418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黑体" w:hAnsi="仿宋" w:eastAsia="黑体"/>
                <w:spacing w:val="-20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</w:tr>
    </w:tbl>
    <w:p>
      <w:pPr>
        <w:spacing w:line="4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注：请在参加会议、住宿相应栏内打“√”。随行人员需要省律协安排住宿的，请在回执中注明，费用自理。</w:t>
      </w:r>
    </w:p>
    <w:p>
      <w:pPr>
        <w:widowControl w:val="0"/>
        <w:tabs>
          <w:tab w:val="left" w:pos="7560"/>
        </w:tabs>
        <w:snapToGrid w:val="0"/>
        <w:spacing w:line="560" w:lineRule="exact"/>
        <w:rPr>
          <w:rFonts w:ascii="黑体" w:eastAsia="黑体"/>
          <w:szCs w:val="32"/>
        </w:rPr>
      </w:pPr>
      <w:r>
        <w:rPr>
          <w:rFonts w:hint="eastAsia" w:ascii="黑体" w:eastAsia="黑体"/>
          <w:szCs w:val="32"/>
        </w:rPr>
        <w:t>附件2</w:t>
      </w:r>
    </w:p>
    <w:p>
      <w:pPr>
        <w:spacing w:line="560" w:lineRule="exact"/>
        <w:jc w:val="center"/>
        <w:rPr>
          <w:rFonts w:hint="eastAsia"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省律协十届常务理事会</w:t>
      </w:r>
    </w:p>
    <w:p>
      <w:pPr>
        <w:spacing w:line="560" w:lineRule="exact"/>
        <w:jc w:val="center"/>
        <w:rPr>
          <w:rFonts w:hint="eastAsia"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第</w:t>
      </w:r>
      <w:r>
        <w:rPr>
          <w:rFonts w:hint="eastAsia" w:ascii="方正小标宋简体" w:eastAsia="方正小标宋简体"/>
          <w:b/>
          <w:sz w:val="44"/>
          <w:szCs w:val="44"/>
          <w:lang w:val="en-US" w:eastAsia="zh-CN"/>
        </w:rPr>
        <w:t>十四</w:t>
      </w:r>
      <w:r>
        <w:rPr>
          <w:rFonts w:hint="eastAsia" w:ascii="方正小标宋简体" w:eastAsia="方正小标宋简体"/>
          <w:b/>
          <w:sz w:val="44"/>
          <w:szCs w:val="44"/>
        </w:rPr>
        <w:t>次会议请假报告单</w:t>
      </w:r>
    </w:p>
    <w:p>
      <w:pPr>
        <w:spacing w:line="560" w:lineRule="exact"/>
        <w:jc w:val="center"/>
        <w:rPr>
          <w:rFonts w:hint="eastAsia" w:ascii="方正小标宋简体" w:eastAsia="方正小标宋简体"/>
          <w:b/>
          <w:sz w:val="44"/>
          <w:szCs w:val="44"/>
        </w:rPr>
      </w:pPr>
    </w:p>
    <w:tbl>
      <w:tblPr>
        <w:tblStyle w:val="9"/>
        <w:tblW w:w="90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8"/>
        <w:gridCol w:w="1470"/>
        <w:gridCol w:w="840"/>
        <w:gridCol w:w="1522"/>
        <w:gridCol w:w="998"/>
        <w:gridCol w:w="1193"/>
        <w:gridCol w:w="18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</w:t>
            </w:r>
          </w:p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</w:t>
            </w:r>
          </w:p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签名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请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假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由</w:t>
            </w: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pacing w:val="-10"/>
                <w:sz w:val="28"/>
                <w:szCs w:val="28"/>
              </w:rPr>
            </w:pPr>
            <w:r>
              <w:rPr>
                <w:rFonts w:hint="eastAsia"/>
                <w:spacing w:val="-10"/>
                <w:sz w:val="28"/>
                <w:szCs w:val="28"/>
              </w:rPr>
              <w:t>出国（境）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国家或地区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出席重要会议或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活动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会议或活动名称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法院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开庭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时间及地点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案由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其  他</w:t>
            </w:r>
          </w:p>
        </w:tc>
        <w:tc>
          <w:tcPr>
            <w:tcW w:w="6405" w:type="dxa"/>
            <w:gridSpan w:val="5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0" w:hRule="atLeas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市律协意见</w:t>
            </w:r>
          </w:p>
        </w:tc>
        <w:tc>
          <w:tcPr>
            <w:tcW w:w="3832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律师</w:t>
            </w:r>
            <w:r>
              <w:rPr>
                <w:rFonts w:hint="eastAsia"/>
                <w:sz w:val="28"/>
                <w:szCs w:val="28"/>
              </w:rPr>
              <w:t>行业党委书记或会长意见：</w:t>
            </w:r>
          </w:p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签名：   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年   月   日                              </w:t>
            </w:r>
          </w:p>
        </w:tc>
        <w:tc>
          <w:tcPr>
            <w:tcW w:w="4043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</w:t>
            </w:r>
          </w:p>
          <w:p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市律协盖章 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省律协意见</w:t>
            </w:r>
          </w:p>
        </w:tc>
        <w:tc>
          <w:tcPr>
            <w:tcW w:w="7875" w:type="dxa"/>
            <w:gridSpan w:val="6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年   月    日</w:t>
            </w:r>
          </w:p>
        </w:tc>
      </w:tr>
    </w:tbl>
    <w:p>
      <w:pPr>
        <w:spacing w:line="4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注：1.请详述请假理由，并附相关依据；</w:t>
      </w:r>
    </w:p>
    <w:p>
      <w:pPr>
        <w:spacing w:line="4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2.请假未获准许的，仍应参加会议。</w:t>
      </w:r>
    </w:p>
    <w:p>
      <w:pPr>
        <w:widowControl w:val="0"/>
        <w:tabs>
          <w:tab w:val="left" w:pos="7560"/>
        </w:tabs>
        <w:snapToGrid w:val="0"/>
        <w:spacing w:line="560" w:lineRule="exact"/>
        <w:rPr>
          <w:rFonts w:ascii="黑体" w:eastAsia="黑体"/>
          <w:szCs w:val="32"/>
        </w:rPr>
      </w:pPr>
      <w:r>
        <w:rPr>
          <w:rFonts w:hint="eastAsia" w:ascii="黑体" w:eastAsia="黑体"/>
          <w:szCs w:val="32"/>
        </w:rPr>
        <w:t>附件3</w:t>
      </w:r>
    </w:p>
    <w:p>
      <w:pPr>
        <w:spacing w:line="560" w:lineRule="exact"/>
        <w:jc w:val="center"/>
        <w:rPr>
          <w:rFonts w:hint="eastAsia"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省律协十届理事会</w:t>
      </w:r>
    </w:p>
    <w:p>
      <w:pPr>
        <w:spacing w:line="56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第</w:t>
      </w:r>
      <w:r>
        <w:rPr>
          <w:rFonts w:hint="eastAsia" w:ascii="方正小标宋简体" w:eastAsia="方正小标宋简体"/>
          <w:b/>
          <w:sz w:val="44"/>
          <w:szCs w:val="44"/>
          <w:lang w:val="en-US" w:eastAsia="zh-CN"/>
        </w:rPr>
        <w:t>十</w:t>
      </w:r>
      <w:r>
        <w:rPr>
          <w:rFonts w:hint="eastAsia" w:ascii="方正小标宋简体" w:eastAsia="方正小标宋简体"/>
          <w:b/>
          <w:sz w:val="44"/>
          <w:szCs w:val="44"/>
        </w:rPr>
        <w:t>次会议请假报告单</w:t>
      </w:r>
    </w:p>
    <w:p/>
    <w:tbl>
      <w:tblPr>
        <w:tblStyle w:val="9"/>
        <w:tblW w:w="90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8"/>
        <w:gridCol w:w="1470"/>
        <w:gridCol w:w="840"/>
        <w:gridCol w:w="1522"/>
        <w:gridCol w:w="998"/>
        <w:gridCol w:w="1193"/>
        <w:gridCol w:w="18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</w:t>
            </w:r>
          </w:p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</w:t>
            </w:r>
          </w:p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签名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请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假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由</w:t>
            </w: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pacing w:val="-10"/>
                <w:sz w:val="28"/>
                <w:szCs w:val="28"/>
              </w:rPr>
            </w:pPr>
            <w:r>
              <w:rPr>
                <w:rFonts w:hint="eastAsia"/>
                <w:spacing w:val="-10"/>
                <w:sz w:val="28"/>
                <w:szCs w:val="28"/>
              </w:rPr>
              <w:t>出国（境）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国家或地区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出席重要会议或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活动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会议或活动名称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法院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开庭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时间及地点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案由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其  他</w:t>
            </w:r>
          </w:p>
        </w:tc>
        <w:tc>
          <w:tcPr>
            <w:tcW w:w="6405" w:type="dxa"/>
            <w:gridSpan w:val="5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0" w:hRule="atLeas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市律协意见</w:t>
            </w:r>
          </w:p>
        </w:tc>
        <w:tc>
          <w:tcPr>
            <w:tcW w:w="3832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律师</w:t>
            </w:r>
            <w:r>
              <w:rPr>
                <w:rFonts w:hint="eastAsia"/>
                <w:sz w:val="28"/>
                <w:szCs w:val="28"/>
              </w:rPr>
              <w:t>行业党委书记或会长意见：</w:t>
            </w:r>
          </w:p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签名：   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年   月   日                              </w:t>
            </w:r>
          </w:p>
        </w:tc>
        <w:tc>
          <w:tcPr>
            <w:tcW w:w="4043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</w:p>
          <w:p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市律协盖章 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4" w:hRule="atLeas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省律协意见</w:t>
            </w:r>
          </w:p>
        </w:tc>
        <w:tc>
          <w:tcPr>
            <w:tcW w:w="7875" w:type="dxa"/>
            <w:gridSpan w:val="6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年   月    日</w:t>
            </w:r>
          </w:p>
        </w:tc>
      </w:tr>
    </w:tbl>
    <w:p>
      <w:pPr>
        <w:spacing w:line="4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注：1.请详述请假理由，并附相关依据；</w:t>
      </w:r>
    </w:p>
    <w:p>
      <w:pPr>
        <w:spacing w:line="400" w:lineRule="exact"/>
        <w:rPr>
          <w:color w:val="auto"/>
          <w:sz w:val="10"/>
          <w:szCs w:val="10"/>
        </w:rPr>
      </w:pPr>
      <w:r>
        <w:rPr>
          <w:rFonts w:hint="eastAsia"/>
          <w:sz w:val="28"/>
          <w:szCs w:val="28"/>
          <w:lang w:eastAsia="zh-CN"/>
        </w:rPr>
        <w:t>　　</w:t>
      </w:r>
      <w:r>
        <w:rPr>
          <w:rFonts w:hint="eastAsia"/>
          <w:sz w:val="28"/>
          <w:szCs w:val="28"/>
        </w:rPr>
        <w:t>2.请假未获准许的，仍应参加会议。</w:t>
      </w:r>
    </w:p>
    <w:p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930" w:afterLines="150" w:line="400" w:lineRule="exact"/>
        <w:textAlignment w:val="baseline"/>
        <w:rPr>
          <w:rFonts w:ascii="仿宋_GB231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21" w:afterLines="100" w:line="400" w:lineRule="exact"/>
        <w:textAlignment w:val="baseline"/>
        <w:rPr>
          <w:rFonts w:ascii="仿宋_GB2312"/>
          <w:szCs w:val="32"/>
        </w:rPr>
      </w:pPr>
    </w:p>
    <w:p>
      <w:pPr>
        <w:widowControl w:val="0"/>
        <w:spacing w:afterLines="50" w:line="400" w:lineRule="exact"/>
        <w:rPr>
          <w:rFonts w:ascii="仿宋_GB2312"/>
          <w:szCs w:val="32"/>
        </w:rPr>
      </w:pPr>
    </w:p>
    <w:tbl>
      <w:tblPr>
        <w:tblStyle w:val="9"/>
        <w:tblpPr w:leftFromText="180" w:rightFromText="180" w:vertAnchor="text" w:horzAnchor="page" w:tblpX="1620" w:tblpY="786"/>
        <w:tblOverlap w:val="never"/>
        <w:tblW w:w="9011" w:type="dxa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1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</w:trPr>
        <w:tc>
          <w:tcPr>
            <w:tcW w:w="9011" w:type="dxa"/>
            <w:vAlign w:val="center"/>
          </w:tcPr>
          <w:p>
            <w:pPr>
              <w:widowControl w:val="0"/>
              <w:snapToGrid w:val="0"/>
              <w:spacing w:line="460" w:lineRule="exact"/>
              <w:ind w:left="804" w:leftChars="50" w:hanging="644" w:hangingChars="230"/>
              <w:rPr>
                <w:rFonts w:ascii="仿宋_GB2312" w:hAnsi="华文仿宋"/>
                <w:color w:val="auto"/>
                <w:sz w:val="28"/>
                <w:szCs w:val="28"/>
              </w:rPr>
            </w:pPr>
            <w:r>
              <w:rPr>
                <w:rFonts w:hint="eastAsia" w:ascii="仿宋_GB2312" w:hAnsi="华文仿宋"/>
                <w:color w:val="auto"/>
                <w:sz w:val="28"/>
                <w:szCs w:val="28"/>
              </w:rPr>
              <w:t>抄报：</w:t>
            </w:r>
            <w:r>
              <w:rPr>
                <w:rFonts w:hint="eastAsia" w:hAnsi="华文仿宋"/>
                <w:color w:val="auto"/>
                <w:spacing w:val="-8"/>
                <w:sz w:val="28"/>
                <w:szCs w:val="28"/>
              </w:rPr>
              <w:t>中华全国律师协会，省民政厅社管局，省司法厅</w:t>
            </w:r>
          </w:p>
          <w:p>
            <w:pPr>
              <w:widowControl w:val="0"/>
              <w:snapToGrid w:val="0"/>
              <w:spacing w:line="460" w:lineRule="exact"/>
              <w:ind w:left="981" w:leftChars="44" w:hanging="840" w:hangingChars="300"/>
              <w:rPr>
                <w:rFonts w:ascii="仿宋_GB2312" w:hAnsi="华文仿宋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仿宋_GB2312" w:hAnsi="华文仿宋"/>
                <w:color w:val="auto"/>
                <w:sz w:val="28"/>
                <w:szCs w:val="28"/>
              </w:rPr>
              <w:t>抄送：</w:t>
            </w:r>
            <w:r>
              <w:rPr>
                <w:rFonts w:hint="eastAsia" w:ascii="仿宋_GB2312" w:hAnsi="华文仿宋"/>
                <w:color w:val="auto"/>
                <w:spacing w:val="-6"/>
                <w:sz w:val="28"/>
                <w:szCs w:val="28"/>
              </w:rPr>
              <w:t>会长、副会长、</w:t>
            </w:r>
            <w:r>
              <w:rPr>
                <w:rFonts w:hint="eastAsia" w:ascii="仿宋_GB2312" w:hAnsi="华文仿宋"/>
                <w:color w:val="auto"/>
                <w:spacing w:val="-12"/>
                <w:sz w:val="28"/>
                <w:szCs w:val="28"/>
              </w:rPr>
              <w:t>监事长、副监事长、</w:t>
            </w:r>
            <w:r>
              <w:rPr>
                <w:rFonts w:hint="eastAsia" w:ascii="仿宋_GB2312" w:hAnsi="华文仿宋"/>
                <w:color w:val="auto"/>
                <w:spacing w:val="-6"/>
                <w:sz w:val="28"/>
                <w:szCs w:val="28"/>
              </w:rPr>
              <w:t>顾问</w:t>
            </w:r>
          </w:p>
          <w:p>
            <w:pPr>
              <w:widowControl w:val="0"/>
              <w:snapToGrid w:val="0"/>
              <w:spacing w:line="460" w:lineRule="exact"/>
              <w:ind w:left="784" w:hanging="784" w:hangingChars="280"/>
              <w:rPr>
                <w:rFonts w:ascii="仿宋_GB2312" w:hAnsi="华文仿宋"/>
                <w:color w:val="auto"/>
                <w:sz w:val="28"/>
                <w:szCs w:val="28"/>
              </w:rPr>
            </w:pPr>
            <w:r>
              <w:rPr>
                <w:rFonts w:hint="eastAsia" w:ascii="仿宋_GB2312" w:hAnsi="华文仿宋"/>
                <w:color w:val="auto"/>
                <w:sz w:val="28"/>
                <w:szCs w:val="28"/>
              </w:rPr>
              <w:t xml:space="preserve"> 发：省律协各部（室）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exact"/>
        </w:trPr>
        <w:tc>
          <w:tcPr>
            <w:tcW w:w="9011" w:type="dxa"/>
            <w:vAlign w:val="center"/>
          </w:tcPr>
          <w:p>
            <w:pPr>
              <w:widowControl w:val="0"/>
              <w:snapToGrid w:val="0"/>
              <w:spacing w:line="460" w:lineRule="exact"/>
              <w:rPr>
                <w:rFonts w:ascii="仿宋_GB2312" w:hAnsi="华文仿宋"/>
                <w:color w:val="auto"/>
                <w:sz w:val="28"/>
                <w:szCs w:val="28"/>
              </w:rPr>
            </w:pPr>
            <w:r>
              <w:rPr>
                <w:rFonts w:hint="eastAsia" w:ascii="仿宋_GB2312" w:hAnsi="华文仿宋"/>
                <w:color w:val="auto"/>
                <w:sz w:val="28"/>
                <w:szCs w:val="28"/>
              </w:rPr>
              <w:t xml:space="preserve"> 浙江省律师协会办公室                      </w:t>
            </w:r>
            <w:r>
              <w:rPr>
                <w:rFonts w:ascii="仿宋_GB2312" w:hAnsi="华文仿宋"/>
                <w:color w:val="auto"/>
                <w:sz w:val="28"/>
                <w:szCs w:val="28"/>
              </w:rPr>
              <w:t>20</w:t>
            </w:r>
            <w:r>
              <w:rPr>
                <w:rFonts w:hint="eastAsia" w:ascii="仿宋_GB2312" w:hAnsi="华文仿宋"/>
                <w:color w:val="auto"/>
                <w:sz w:val="28"/>
                <w:szCs w:val="28"/>
              </w:rPr>
              <w:t>2</w:t>
            </w:r>
            <w:r>
              <w:rPr>
                <w:rFonts w:hint="eastAsia" w:ascii="仿宋_GB2312" w:hAnsi="华文仿宋"/>
                <w:color w:val="auto"/>
                <w:sz w:val="28"/>
                <w:szCs w:val="28"/>
                <w:lang w:val="en-US" w:eastAsia="zh-CN"/>
              </w:rPr>
              <w:t>3</w:t>
            </w:r>
            <w:r>
              <w:rPr>
                <w:rFonts w:ascii="仿宋_GB2312" w:hAnsi="华文仿宋"/>
                <w:color w:val="auto"/>
                <w:sz w:val="28"/>
                <w:szCs w:val="28"/>
              </w:rPr>
              <w:t>年</w:t>
            </w:r>
            <w:r>
              <w:rPr>
                <w:rFonts w:hint="eastAsia" w:ascii="仿宋_GB2312" w:hAnsi="华文仿宋"/>
                <w:color w:val="auto"/>
                <w:sz w:val="28"/>
                <w:szCs w:val="28"/>
                <w:lang w:val="en-US" w:eastAsia="zh-CN"/>
              </w:rPr>
              <w:t>5</w:t>
            </w:r>
            <w:r>
              <w:rPr>
                <w:rFonts w:ascii="仿宋_GB2312" w:hAnsi="华文仿宋"/>
                <w:color w:val="auto"/>
                <w:sz w:val="28"/>
                <w:szCs w:val="28"/>
              </w:rPr>
              <w:t>月</w:t>
            </w:r>
            <w:r>
              <w:rPr>
                <w:rFonts w:hint="eastAsia" w:ascii="仿宋_GB2312" w:hAnsi="华文仿宋"/>
                <w:color w:val="auto"/>
                <w:sz w:val="28"/>
                <w:szCs w:val="28"/>
                <w:lang w:val="en-US" w:eastAsia="zh-CN"/>
              </w:rPr>
              <w:t>26</w:t>
            </w:r>
            <w:r>
              <w:rPr>
                <w:rFonts w:ascii="仿宋_GB2312" w:hAnsi="华文仿宋"/>
                <w:color w:val="auto"/>
                <w:sz w:val="28"/>
                <w:szCs w:val="28"/>
              </w:rPr>
              <w:t>日</w:t>
            </w:r>
            <w:r>
              <w:rPr>
                <w:rFonts w:hint="eastAsia" w:ascii="仿宋_GB2312" w:hAnsi="华文仿宋"/>
                <w:color w:val="auto"/>
                <w:sz w:val="28"/>
                <w:szCs w:val="28"/>
              </w:rPr>
              <w:fldChar w:fldCharType="begin">
                <w:ffData>
                  <w:name w:val="印发日期"/>
                  <w:enabled/>
                  <w:calcOnExit w:val="0"/>
                  <w:textInput/>
                </w:ffData>
              </w:fldChar>
            </w:r>
            <w:r>
              <w:rPr>
                <w:rFonts w:hint="eastAsia" w:ascii="仿宋_GB2312" w:hAnsi="华文仿宋"/>
                <w:color w:val="auto"/>
                <w:sz w:val="28"/>
                <w:szCs w:val="28"/>
              </w:rPr>
              <w:instrText xml:space="preserve"> FORMTEXT </w:instrText>
            </w:r>
            <w:r>
              <w:rPr>
                <w:rFonts w:ascii="仿宋_GB2312" w:hAnsi="华文仿宋"/>
                <w:color w:val="auto"/>
                <w:sz w:val="28"/>
                <w:szCs w:val="28"/>
              </w:rPr>
              <w:fldChar w:fldCharType="separate"/>
            </w:r>
            <w:r>
              <w:rPr>
                <w:rFonts w:hint="eastAsia" w:ascii="仿宋_GB2312" w:hAnsi="华文仿宋"/>
                <w:color w:val="auto"/>
                <w:sz w:val="28"/>
                <w:szCs w:val="28"/>
              </w:rPr>
              <w:fldChar w:fldCharType="end"/>
            </w:r>
            <w:r>
              <w:rPr>
                <w:rFonts w:hint="eastAsia" w:ascii="仿宋_GB2312" w:hAnsi="华文仿宋"/>
                <w:color w:val="auto"/>
                <w:sz w:val="28"/>
                <w:szCs w:val="28"/>
              </w:rPr>
              <w:t>印发</w:t>
            </w:r>
          </w:p>
        </w:tc>
      </w:tr>
    </w:tbl>
    <w:p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p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sectPr>
      <w:footerReference r:id="rId5" w:type="default"/>
      <w:footerReference r:id="rId6" w:type="even"/>
      <w:pgSz w:w="11905" w:h="16837"/>
      <w:pgMar w:top="2098" w:right="1474" w:bottom="1985" w:left="1588" w:header="567" w:footer="1134" w:gutter="0"/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4A7CFF3-DF8F-4883-ABF9-31E09C84ABA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70E0C826-DD90-4284-B478-BD12DD655D2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98E95393-AE6C-4116-A6DE-75A3534D9D52}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9E144BA2-F3F7-4298-809F-C1E2DE247CC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D9993CB7-F284-4EFF-AB75-AB2CAC58B501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6" w:fontKey="{B28F413E-934E-4415-A412-9E7085B23B2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3 -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4 -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D09102"/>
    <w:multiLevelType w:val="singleLevel"/>
    <w:tmpl w:val="27D09102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420"/>
  <w:evenAndOddHeaders w:val="1"/>
  <w:drawingGridHorizontalSpacing w:val="155"/>
  <w:drawingGridVerticalSpacing w:val="309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kZmZkOWIzMGI5MWRlNTUzOTZiZjc2NWE3NjdkNmMifQ=="/>
  </w:docVars>
  <w:rsids>
    <w:rsidRoot w:val="5ECF1AD4"/>
    <w:rsid w:val="00005347"/>
    <w:rsid w:val="00006505"/>
    <w:rsid w:val="00025CED"/>
    <w:rsid w:val="00030574"/>
    <w:rsid w:val="00047005"/>
    <w:rsid w:val="00055569"/>
    <w:rsid w:val="00055F33"/>
    <w:rsid w:val="000567E6"/>
    <w:rsid w:val="00056C85"/>
    <w:rsid w:val="0007301A"/>
    <w:rsid w:val="00094D57"/>
    <w:rsid w:val="000A51AB"/>
    <w:rsid w:val="000A7B83"/>
    <w:rsid w:val="000B5BF0"/>
    <w:rsid w:val="000F1F28"/>
    <w:rsid w:val="000F396B"/>
    <w:rsid w:val="000F447C"/>
    <w:rsid w:val="0011187E"/>
    <w:rsid w:val="00114271"/>
    <w:rsid w:val="001230FC"/>
    <w:rsid w:val="00126574"/>
    <w:rsid w:val="001314DF"/>
    <w:rsid w:val="00153527"/>
    <w:rsid w:val="0015616E"/>
    <w:rsid w:val="00160635"/>
    <w:rsid w:val="001654FD"/>
    <w:rsid w:val="00190BA0"/>
    <w:rsid w:val="00197103"/>
    <w:rsid w:val="001B5329"/>
    <w:rsid w:val="001D370C"/>
    <w:rsid w:val="001D4763"/>
    <w:rsid w:val="001D516A"/>
    <w:rsid w:val="001D5F74"/>
    <w:rsid w:val="001E1E0F"/>
    <w:rsid w:val="001E6269"/>
    <w:rsid w:val="001F5747"/>
    <w:rsid w:val="001F7BEA"/>
    <w:rsid w:val="002122DA"/>
    <w:rsid w:val="0022683E"/>
    <w:rsid w:val="00231199"/>
    <w:rsid w:val="00232B33"/>
    <w:rsid w:val="0023566F"/>
    <w:rsid w:val="00241BF5"/>
    <w:rsid w:val="00245490"/>
    <w:rsid w:val="00256FB4"/>
    <w:rsid w:val="0026148A"/>
    <w:rsid w:val="00265A72"/>
    <w:rsid w:val="00266310"/>
    <w:rsid w:val="00273BED"/>
    <w:rsid w:val="00274184"/>
    <w:rsid w:val="00274986"/>
    <w:rsid w:val="00285128"/>
    <w:rsid w:val="002868F5"/>
    <w:rsid w:val="00290CFB"/>
    <w:rsid w:val="00293886"/>
    <w:rsid w:val="00293E5C"/>
    <w:rsid w:val="002B22F1"/>
    <w:rsid w:val="002B7076"/>
    <w:rsid w:val="002C325B"/>
    <w:rsid w:val="002D368D"/>
    <w:rsid w:val="002E52ED"/>
    <w:rsid w:val="003060D6"/>
    <w:rsid w:val="00320747"/>
    <w:rsid w:val="00320D34"/>
    <w:rsid w:val="00321A92"/>
    <w:rsid w:val="003247C1"/>
    <w:rsid w:val="00345253"/>
    <w:rsid w:val="0034708B"/>
    <w:rsid w:val="00351A9F"/>
    <w:rsid w:val="0036512E"/>
    <w:rsid w:val="00376598"/>
    <w:rsid w:val="003841D4"/>
    <w:rsid w:val="00385FDB"/>
    <w:rsid w:val="003C116A"/>
    <w:rsid w:val="003C53C8"/>
    <w:rsid w:val="003C69F2"/>
    <w:rsid w:val="003D5429"/>
    <w:rsid w:val="0040230C"/>
    <w:rsid w:val="0040310E"/>
    <w:rsid w:val="00407181"/>
    <w:rsid w:val="00412049"/>
    <w:rsid w:val="00413E82"/>
    <w:rsid w:val="00416938"/>
    <w:rsid w:val="0042779E"/>
    <w:rsid w:val="00432AE7"/>
    <w:rsid w:val="00446935"/>
    <w:rsid w:val="00447D80"/>
    <w:rsid w:val="004548CA"/>
    <w:rsid w:val="0045492C"/>
    <w:rsid w:val="004616F1"/>
    <w:rsid w:val="00465F63"/>
    <w:rsid w:val="004712AD"/>
    <w:rsid w:val="00480CE3"/>
    <w:rsid w:val="00483C37"/>
    <w:rsid w:val="004C5899"/>
    <w:rsid w:val="004D31EC"/>
    <w:rsid w:val="004D6F99"/>
    <w:rsid w:val="004E21D9"/>
    <w:rsid w:val="004E358D"/>
    <w:rsid w:val="004E4161"/>
    <w:rsid w:val="004E52B1"/>
    <w:rsid w:val="00502BCC"/>
    <w:rsid w:val="00504256"/>
    <w:rsid w:val="00504A18"/>
    <w:rsid w:val="00506AB2"/>
    <w:rsid w:val="005120FA"/>
    <w:rsid w:val="005206E8"/>
    <w:rsid w:val="005403AD"/>
    <w:rsid w:val="00541B16"/>
    <w:rsid w:val="00544BDE"/>
    <w:rsid w:val="00547197"/>
    <w:rsid w:val="00550E19"/>
    <w:rsid w:val="0055727C"/>
    <w:rsid w:val="0057697C"/>
    <w:rsid w:val="005822E5"/>
    <w:rsid w:val="00585D70"/>
    <w:rsid w:val="0058654A"/>
    <w:rsid w:val="005901D3"/>
    <w:rsid w:val="00597B71"/>
    <w:rsid w:val="005A0376"/>
    <w:rsid w:val="005B41A9"/>
    <w:rsid w:val="005C48D9"/>
    <w:rsid w:val="005D158C"/>
    <w:rsid w:val="005E30A1"/>
    <w:rsid w:val="005E37D7"/>
    <w:rsid w:val="005E6CE0"/>
    <w:rsid w:val="005F246C"/>
    <w:rsid w:val="005F6765"/>
    <w:rsid w:val="005F6D08"/>
    <w:rsid w:val="005F736D"/>
    <w:rsid w:val="00621C14"/>
    <w:rsid w:val="0062215A"/>
    <w:rsid w:val="0062628D"/>
    <w:rsid w:val="00664B8B"/>
    <w:rsid w:val="006709F7"/>
    <w:rsid w:val="00672969"/>
    <w:rsid w:val="0067766A"/>
    <w:rsid w:val="00691CF8"/>
    <w:rsid w:val="00697A85"/>
    <w:rsid w:val="006A34B3"/>
    <w:rsid w:val="006B29A6"/>
    <w:rsid w:val="006B427F"/>
    <w:rsid w:val="006B50EB"/>
    <w:rsid w:val="006C16C4"/>
    <w:rsid w:val="006C588B"/>
    <w:rsid w:val="006C5CB0"/>
    <w:rsid w:val="006D478F"/>
    <w:rsid w:val="006D4F2A"/>
    <w:rsid w:val="006E1907"/>
    <w:rsid w:val="006E3E94"/>
    <w:rsid w:val="006E5DF3"/>
    <w:rsid w:val="006F5EB6"/>
    <w:rsid w:val="00700400"/>
    <w:rsid w:val="0070558B"/>
    <w:rsid w:val="00713270"/>
    <w:rsid w:val="00715394"/>
    <w:rsid w:val="00723358"/>
    <w:rsid w:val="00731991"/>
    <w:rsid w:val="007337CA"/>
    <w:rsid w:val="00733A80"/>
    <w:rsid w:val="007604E9"/>
    <w:rsid w:val="007623ED"/>
    <w:rsid w:val="00786D94"/>
    <w:rsid w:val="00792B1B"/>
    <w:rsid w:val="007954DA"/>
    <w:rsid w:val="00797A5A"/>
    <w:rsid w:val="007A49F0"/>
    <w:rsid w:val="007B2895"/>
    <w:rsid w:val="007D30F9"/>
    <w:rsid w:val="007D702B"/>
    <w:rsid w:val="007E2AA5"/>
    <w:rsid w:val="00813296"/>
    <w:rsid w:val="008145BF"/>
    <w:rsid w:val="008153F3"/>
    <w:rsid w:val="0083797A"/>
    <w:rsid w:val="00840E4E"/>
    <w:rsid w:val="008520F5"/>
    <w:rsid w:val="00857CF7"/>
    <w:rsid w:val="00866FA7"/>
    <w:rsid w:val="00886FAF"/>
    <w:rsid w:val="00897EAE"/>
    <w:rsid w:val="008A2A29"/>
    <w:rsid w:val="008B67BB"/>
    <w:rsid w:val="008D32EE"/>
    <w:rsid w:val="008F28FB"/>
    <w:rsid w:val="009006FB"/>
    <w:rsid w:val="0090564C"/>
    <w:rsid w:val="00906236"/>
    <w:rsid w:val="00906FE2"/>
    <w:rsid w:val="0093300A"/>
    <w:rsid w:val="00935365"/>
    <w:rsid w:val="00947932"/>
    <w:rsid w:val="00962D3B"/>
    <w:rsid w:val="009673E4"/>
    <w:rsid w:val="00967452"/>
    <w:rsid w:val="009803D5"/>
    <w:rsid w:val="00991A7B"/>
    <w:rsid w:val="0099293F"/>
    <w:rsid w:val="009C7BBB"/>
    <w:rsid w:val="009D3745"/>
    <w:rsid w:val="009F327C"/>
    <w:rsid w:val="009F505B"/>
    <w:rsid w:val="009F649D"/>
    <w:rsid w:val="009F6617"/>
    <w:rsid w:val="00A05383"/>
    <w:rsid w:val="00A14C6E"/>
    <w:rsid w:val="00A16DBF"/>
    <w:rsid w:val="00A335BF"/>
    <w:rsid w:val="00A44B44"/>
    <w:rsid w:val="00A50CE3"/>
    <w:rsid w:val="00A6418A"/>
    <w:rsid w:val="00A739B6"/>
    <w:rsid w:val="00A73E49"/>
    <w:rsid w:val="00A7622A"/>
    <w:rsid w:val="00A93657"/>
    <w:rsid w:val="00AA1A53"/>
    <w:rsid w:val="00AA1CED"/>
    <w:rsid w:val="00AA5DB7"/>
    <w:rsid w:val="00AA77A8"/>
    <w:rsid w:val="00AB0E73"/>
    <w:rsid w:val="00AB31F6"/>
    <w:rsid w:val="00AD310F"/>
    <w:rsid w:val="00AD5AF9"/>
    <w:rsid w:val="00AD7161"/>
    <w:rsid w:val="00AE2EBC"/>
    <w:rsid w:val="00AE377D"/>
    <w:rsid w:val="00AF55F8"/>
    <w:rsid w:val="00B02158"/>
    <w:rsid w:val="00B12259"/>
    <w:rsid w:val="00B12B0F"/>
    <w:rsid w:val="00B21617"/>
    <w:rsid w:val="00B2585B"/>
    <w:rsid w:val="00B36B92"/>
    <w:rsid w:val="00B569C2"/>
    <w:rsid w:val="00B71ECF"/>
    <w:rsid w:val="00B746A7"/>
    <w:rsid w:val="00B93645"/>
    <w:rsid w:val="00B97036"/>
    <w:rsid w:val="00BC2044"/>
    <w:rsid w:val="00BC584F"/>
    <w:rsid w:val="00BD2FBB"/>
    <w:rsid w:val="00BF6F03"/>
    <w:rsid w:val="00C05DF8"/>
    <w:rsid w:val="00C060B1"/>
    <w:rsid w:val="00C16387"/>
    <w:rsid w:val="00C37EEC"/>
    <w:rsid w:val="00C519FD"/>
    <w:rsid w:val="00C533C8"/>
    <w:rsid w:val="00C53490"/>
    <w:rsid w:val="00C64BE4"/>
    <w:rsid w:val="00C816D4"/>
    <w:rsid w:val="00C8171D"/>
    <w:rsid w:val="00C92D61"/>
    <w:rsid w:val="00C93CD5"/>
    <w:rsid w:val="00C95C05"/>
    <w:rsid w:val="00CB4417"/>
    <w:rsid w:val="00CC005F"/>
    <w:rsid w:val="00CC4F61"/>
    <w:rsid w:val="00CD29F8"/>
    <w:rsid w:val="00CE34A3"/>
    <w:rsid w:val="00CF57C4"/>
    <w:rsid w:val="00D0505B"/>
    <w:rsid w:val="00D13643"/>
    <w:rsid w:val="00D15E16"/>
    <w:rsid w:val="00D22D71"/>
    <w:rsid w:val="00D2433B"/>
    <w:rsid w:val="00D24F3F"/>
    <w:rsid w:val="00D42670"/>
    <w:rsid w:val="00D4597E"/>
    <w:rsid w:val="00D55874"/>
    <w:rsid w:val="00D56353"/>
    <w:rsid w:val="00D64A0C"/>
    <w:rsid w:val="00D67F57"/>
    <w:rsid w:val="00D828CC"/>
    <w:rsid w:val="00DA2D76"/>
    <w:rsid w:val="00DA3D10"/>
    <w:rsid w:val="00DA3E42"/>
    <w:rsid w:val="00DA64CA"/>
    <w:rsid w:val="00DB2114"/>
    <w:rsid w:val="00DB6209"/>
    <w:rsid w:val="00DB72C9"/>
    <w:rsid w:val="00DC0BBE"/>
    <w:rsid w:val="00DD02BC"/>
    <w:rsid w:val="00DE2C2A"/>
    <w:rsid w:val="00E011C5"/>
    <w:rsid w:val="00E01609"/>
    <w:rsid w:val="00E05CC9"/>
    <w:rsid w:val="00E065BB"/>
    <w:rsid w:val="00E07B5D"/>
    <w:rsid w:val="00E11570"/>
    <w:rsid w:val="00E22F8D"/>
    <w:rsid w:val="00E264C7"/>
    <w:rsid w:val="00E3357B"/>
    <w:rsid w:val="00E3482D"/>
    <w:rsid w:val="00E41E26"/>
    <w:rsid w:val="00E42FA4"/>
    <w:rsid w:val="00E437DD"/>
    <w:rsid w:val="00E5221B"/>
    <w:rsid w:val="00E564D0"/>
    <w:rsid w:val="00E73B7C"/>
    <w:rsid w:val="00E73E40"/>
    <w:rsid w:val="00E7457C"/>
    <w:rsid w:val="00E76B3A"/>
    <w:rsid w:val="00E77E64"/>
    <w:rsid w:val="00E95F14"/>
    <w:rsid w:val="00E96805"/>
    <w:rsid w:val="00EA0E2C"/>
    <w:rsid w:val="00EA26BA"/>
    <w:rsid w:val="00EA3B50"/>
    <w:rsid w:val="00EB4484"/>
    <w:rsid w:val="00EB4623"/>
    <w:rsid w:val="00EC5B92"/>
    <w:rsid w:val="00ED145D"/>
    <w:rsid w:val="00ED3ECB"/>
    <w:rsid w:val="00ED6B1A"/>
    <w:rsid w:val="00EF30C4"/>
    <w:rsid w:val="00EF6776"/>
    <w:rsid w:val="00F0317F"/>
    <w:rsid w:val="00F10D1B"/>
    <w:rsid w:val="00F133DF"/>
    <w:rsid w:val="00F16FD9"/>
    <w:rsid w:val="00F31AFB"/>
    <w:rsid w:val="00F40CDB"/>
    <w:rsid w:val="00F4700A"/>
    <w:rsid w:val="00F472EF"/>
    <w:rsid w:val="00F56B72"/>
    <w:rsid w:val="00F57C2F"/>
    <w:rsid w:val="00F602D1"/>
    <w:rsid w:val="00F745B6"/>
    <w:rsid w:val="00F87B8E"/>
    <w:rsid w:val="00F93F95"/>
    <w:rsid w:val="00FA69C7"/>
    <w:rsid w:val="00FD3EB9"/>
    <w:rsid w:val="00FD5AE1"/>
    <w:rsid w:val="00FE0EF7"/>
    <w:rsid w:val="00FE4FE0"/>
    <w:rsid w:val="00FE5109"/>
    <w:rsid w:val="02073169"/>
    <w:rsid w:val="02234BBB"/>
    <w:rsid w:val="06504D07"/>
    <w:rsid w:val="132A2FC4"/>
    <w:rsid w:val="16661F45"/>
    <w:rsid w:val="1732013F"/>
    <w:rsid w:val="19AD298B"/>
    <w:rsid w:val="1D6923E1"/>
    <w:rsid w:val="1DAB47A7"/>
    <w:rsid w:val="1E0539D6"/>
    <w:rsid w:val="1E4C7D38"/>
    <w:rsid w:val="208B6500"/>
    <w:rsid w:val="22346115"/>
    <w:rsid w:val="25702528"/>
    <w:rsid w:val="261C6242"/>
    <w:rsid w:val="27696756"/>
    <w:rsid w:val="29812E27"/>
    <w:rsid w:val="2BAA58AA"/>
    <w:rsid w:val="2BCD5F7A"/>
    <w:rsid w:val="2D411B5C"/>
    <w:rsid w:val="2EAD0193"/>
    <w:rsid w:val="2ED714B1"/>
    <w:rsid w:val="2F31050A"/>
    <w:rsid w:val="2FB367C5"/>
    <w:rsid w:val="31AD3D05"/>
    <w:rsid w:val="32DF5CAC"/>
    <w:rsid w:val="33487DC7"/>
    <w:rsid w:val="37515F68"/>
    <w:rsid w:val="38383858"/>
    <w:rsid w:val="3AE07E35"/>
    <w:rsid w:val="3B2C58B0"/>
    <w:rsid w:val="3C7B546D"/>
    <w:rsid w:val="3D514AAC"/>
    <w:rsid w:val="3D9000A2"/>
    <w:rsid w:val="3DE13768"/>
    <w:rsid w:val="48251887"/>
    <w:rsid w:val="496B2EB9"/>
    <w:rsid w:val="4AAA0EC2"/>
    <w:rsid w:val="4C375A54"/>
    <w:rsid w:val="4CBD3A2C"/>
    <w:rsid w:val="4D1473C4"/>
    <w:rsid w:val="4E4F56D1"/>
    <w:rsid w:val="4E77552E"/>
    <w:rsid w:val="546D3F89"/>
    <w:rsid w:val="566364ED"/>
    <w:rsid w:val="577C7719"/>
    <w:rsid w:val="582A3EF7"/>
    <w:rsid w:val="58AB399F"/>
    <w:rsid w:val="5A060C40"/>
    <w:rsid w:val="5A640EEA"/>
    <w:rsid w:val="5AEC64CA"/>
    <w:rsid w:val="5B620A5D"/>
    <w:rsid w:val="5E26182A"/>
    <w:rsid w:val="5ECF1AD4"/>
    <w:rsid w:val="5F063134"/>
    <w:rsid w:val="61744E64"/>
    <w:rsid w:val="61DD4C2D"/>
    <w:rsid w:val="674C0B08"/>
    <w:rsid w:val="6815508E"/>
    <w:rsid w:val="68392EE1"/>
    <w:rsid w:val="6E02134C"/>
    <w:rsid w:val="6F1D44E0"/>
    <w:rsid w:val="705337C7"/>
    <w:rsid w:val="74BC7B84"/>
    <w:rsid w:val="75492FFC"/>
    <w:rsid w:val="75750467"/>
    <w:rsid w:val="7840433D"/>
    <w:rsid w:val="7AEC0DF0"/>
    <w:rsid w:val="7B3A0E53"/>
    <w:rsid w:val="7B80200A"/>
    <w:rsid w:val="7C200904"/>
    <w:rsid w:val="7ECD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widowControl w:val="0"/>
      <w:spacing w:before="300" w:after="300" w:line="700" w:lineRule="exact"/>
      <w:jc w:val="center"/>
      <w:textAlignment w:val="auto"/>
      <w:outlineLvl w:val="0"/>
    </w:pPr>
    <w:rPr>
      <w:rFonts w:ascii="Calibri" w:hAnsi="Calibri" w:eastAsia="方正小标宋简体"/>
      <w:b/>
      <w:bCs/>
      <w:color w:val="auto"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4"/>
    <w:unhideWhenUsed/>
    <w:qFormat/>
    <w:uiPriority w:val="99"/>
    <w:pPr>
      <w:widowControl w:val="0"/>
      <w:spacing w:line="240" w:lineRule="auto"/>
      <w:jc w:val="left"/>
      <w:textAlignment w:val="auto"/>
    </w:pPr>
    <w:rPr>
      <w:rFonts w:asciiTheme="minorHAnsi" w:hAnsiTheme="minorHAnsi" w:eastAsiaTheme="minorEastAsia" w:cstheme="minorBidi"/>
      <w:color w:val="auto"/>
      <w:kern w:val="2"/>
      <w:sz w:val="21"/>
      <w:szCs w:val="22"/>
    </w:rPr>
  </w:style>
  <w:style w:type="paragraph" w:styleId="4">
    <w:name w:val="Date"/>
    <w:basedOn w:val="1"/>
    <w:next w:val="1"/>
    <w:link w:val="16"/>
    <w:qFormat/>
    <w:uiPriority w:val="0"/>
    <w:pPr>
      <w:ind w:left="100" w:leftChars="2500"/>
    </w:pPr>
  </w:style>
  <w:style w:type="paragraph" w:styleId="5">
    <w:name w:val="Balloon Text"/>
    <w:basedOn w:val="1"/>
    <w:link w:val="15"/>
    <w:qFormat/>
    <w:uiPriority w:val="0"/>
    <w:pPr>
      <w:spacing w:line="240" w:lineRule="auto"/>
    </w:pPr>
    <w:rPr>
      <w:sz w:val="18"/>
      <w:szCs w:val="18"/>
    </w:rPr>
  </w:style>
  <w:style w:type="paragraph" w:styleId="6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99"/>
    <w:pPr>
      <w:jc w:val="left"/>
    </w:pPr>
    <w:rPr>
      <w:sz w:val="24"/>
    </w:rPr>
  </w:style>
  <w:style w:type="table" w:styleId="10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2">
    <w:name w:val="Hyperlink"/>
    <w:basedOn w:val="11"/>
    <w:qFormat/>
    <w:uiPriority w:val="0"/>
    <w:rPr>
      <w:color w:val="000099"/>
      <w:u w:val="none"/>
    </w:rPr>
  </w:style>
  <w:style w:type="character" w:customStyle="1" w:styleId="13">
    <w:name w:val="页眉 Char"/>
    <w:basedOn w:val="11"/>
    <w:link w:val="7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4">
    <w:name w:val="页脚 Char"/>
    <w:basedOn w:val="11"/>
    <w:link w:val="6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5">
    <w:name w:val="批注框文本 Char"/>
    <w:basedOn w:val="11"/>
    <w:link w:val="5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6">
    <w:name w:val="日期 Char"/>
    <w:basedOn w:val="11"/>
    <w:link w:val="4"/>
    <w:qFormat/>
    <w:uiPriority w:val="0"/>
    <w:rPr>
      <w:rFonts w:eastAsia="仿宋_GB2312"/>
      <w:color w:val="000000"/>
      <w:sz w:val="31"/>
      <w:u w:color="000000"/>
    </w:rPr>
  </w:style>
  <w:style w:type="paragraph" w:customStyle="1" w:styleId="17">
    <w:name w:val="列出段落1"/>
    <w:basedOn w:val="1"/>
    <w:unhideWhenUsed/>
    <w:qFormat/>
    <w:uiPriority w:val="99"/>
    <w:pPr>
      <w:widowControl w:val="0"/>
      <w:spacing w:line="240" w:lineRule="auto"/>
      <w:ind w:firstLine="420" w:firstLineChars="200"/>
      <w:textAlignment w:val="auto"/>
    </w:pPr>
    <w:rPr>
      <w:rFonts w:eastAsia="宋体"/>
      <w:color w:val="auto"/>
      <w:kern w:val="2"/>
      <w:sz w:val="21"/>
      <w:szCs w:val="24"/>
    </w:rPr>
  </w:style>
  <w:style w:type="character" w:customStyle="1" w:styleId="18">
    <w:name w:val="标题 1 Char"/>
    <w:basedOn w:val="11"/>
    <w:link w:val="2"/>
    <w:qFormat/>
    <w:uiPriority w:val="9"/>
    <w:rPr>
      <w:rFonts w:ascii="Calibri" w:hAnsi="Calibri" w:eastAsia="方正小标宋简体"/>
      <w:b/>
      <w:bCs/>
      <w:kern w:val="44"/>
      <w:sz w:val="44"/>
      <w:szCs w:val="44"/>
    </w:rPr>
  </w:style>
  <w:style w:type="table" w:customStyle="1" w:styleId="19">
    <w:name w:val="网格型1"/>
    <w:basedOn w:val="9"/>
    <w:qFormat/>
    <w:uiPriority w:val="5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Body text|1_"/>
    <w:basedOn w:val="11"/>
    <w:link w:val="21"/>
    <w:qFormat/>
    <w:uiPriority w:val="0"/>
    <w:rPr>
      <w:rFonts w:ascii="宋体" w:hAnsi="宋体" w:cs="宋体"/>
      <w:sz w:val="19"/>
      <w:szCs w:val="19"/>
      <w:lang w:val="zh-TW" w:eastAsia="zh-TW" w:bidi="zh-TW"/>
    </w:rPr>
  </w:style>
  <w:style w:type="paragraph" w:customStyle="1" w:styleId="21">
    <w:name w:val="Body text|1"/>
    <w:basedOn w:val="1"/>
    <w:link w:val="20"/>
    <w:qFormat/>
    <w:uiPriority w:val="0"/>
    <w:pPr>
      <w:widowControl w:val="0"/>
      <w:spacing w:line="413" w:lineRule="auto"/>
      <w:jc w:val="left"/>
      <w:textAlignment w:val="auto"/>
    </w:pPr>
    <w:rPr>
      <w:rFonts w:ascii="宋体" w:hAnsi="宋体" w:eastAsia="宋体" w:cs="宋体"/>
      <w:color w:val="auto"/>
      <w:sz w:val="19"/>
      <w:szCs w:val="19"/>
      <w:lang w:val="zh-TW" w:eastAsia="zh-TW" w:bidi="zh-TW"/>
    </w:rPr>
  </w:style>
  <w:style w:type="character" w:customStyle="1" w:styleId="22">
    <w:name w:val="font01"/>
    <w:basedOn w:val="1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3">
    <w:name w:val="font11"/>
    <w:basedOn w:val="11"/>
    <w:qFormat/>
    <w:uiPriority w:val="0"/>
    <w:rPr>
      <w:rFonts w:ascii="Calibri" w:hAnsi="Calibri" w:cs="Calibri"/>
      <w:color w:val="000000"/>
      <w:sz w:val="22"/>
      <w:szCs w:val="22"/>
      <w:u w:val="none"/>
    </w:rPr>
  </w:style>
  <w:style w:type="character" w:customStyle="1" w:styleId="24">
    <w:name w:val="批注文字 Char"/>
    <w:basedOn w:val="11"/>
    <w:link w:val="3"/>
    <w:qFormat/>
    <w:uiPriority w:val="99"/>
    <w:rPr>
      <w:rFonts w:asciiTheme="minorHAnsi" w:hAnsiTheme="minorHAnsi" w:eastAsiaTheme="minorEastAsia" w:cstheme="minorBidi"/>
      <w:kern w:val="2"/>
      <w:sz w:val="21"/>
      <w:szCs w:val="22"/>
      <w:u w:color="000000"/>
    </w:rPr>
  </w:style>
  <w:style w:type="paragraph" w:styleId="25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A270E-3CBA-466C-9C42-F55B7E3BF5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1440</Words>
  <Characters>1605</Characters>
  <Lines>14</Lines>
  <Paragraphs>3</Paragraphs>
  <TotalTime>17</TotalTime>
  <ScaleCrop>false</ScaleCrop>
  <LinksUpToDate>false</LinksUpToDate>
  <CharactersWithSpaces>1873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2019-02-15T06:50:00Z</dcterms:created>
  <dc:creator>lq</dc:creator>
  <cp:lastModifiedBy>姚哥</cp:lastModifiedBy>
  <cp:lastPrinted>2023-05-26T09:09:29Z</cp:lastPrinted>
  <dcterms:modified xsi:type="dcterms:W3CDTF">2023-05-26T09:22:07Z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E124626DA81448569213296478B08E1F</vt:lpwstr>
  </property>
</Properties>
</file>