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hint="default" w:eastAsia="仿宋_GB2312"/>
          <w:b/>
          <w:bCs/>
          <w:kern w:val="0"/>
          <w:sz w:val="28"/>
          <w:szCs w:val="28"/>
          <w:lang w:val="en-US" w:eastAsia="zh-CN"/>
        </w:rPr>
      </w:pPr>
      <w:r>
        <w:rPr>
          <w:rFonts w:hint="eastAsia"/>
          <w:b/>
          <w:bCs/>
          <w:kern w:val="0"/>
          <w:sz w:val="28"/>
          <w:szCs w:val="28"/>
          <w:lang w:val="en-US" w:eastAsia="zh-CN"/>
        </w:rPr>
        <w:t>附件二</w:t>
      </w:r>
    </w:p>
    <w:p>
      <w:pPr>
        <w:spacing w:line="600" w:lineRule="exact"/>
        <w:jc w:val="center"/>
        <w:rPr>
          <w:rFonts w:eastAsia="方正小标宋简体"/>
          <w:kern w:val="0"/>
          <w:sz w:val="44"/>
          <w:szCs w:val="44"/>
        </w:rPr>
      </w:pPr>
      <w:bookmarkStart w:id="0" w:name="_GoBack"/>
      <w:r>
        <w:rPr>
          <w:rFonts w:hint="eastAsia" w:ascii="宋体" w:hAnsi="宋体" w:eastAsia="宋体" w:cs="宋体"/>
          <w:kern w:val="0"/>
          <w:sz w:val="44"/>
          <w:szCs w:val="44"/>
          <w:lang w:eastAsia="zh-Hans"/>
        </w:rPr>
        <w:t>××××</w:t>
      </w:r>
      <w:r>
        <w:rPr>
          <w:rFonts w:hint="eastAsia" w:eastAsia="方正小标宋简体"/>
          <w:kern w:val="0"/>
          <w:sz w:val="44"/>
          <w:szCs w:val="44"/>
        </w:rPr>
        <w:t>（</w:t>
      </w:r>
      <w:r>
        <w:rPr>
          <w:rFonts w:eastAsia="方正小标宋简体"/>
          <w:kern w:val="0"/>
          <w:sz w:val="44"/>
          <w:szCs w:val="44"/>
          <w:lang w:eastAsia="zh-Hans"/>
        </w:rPr>
        <w:t>案例标题</w:t>
      </w:r>
      <w:r>
        <w:rPr>
          <w:rFonts w:hint="eastAsia" w:eastAsia="方正小标宋简体"/>
          <w:kern w:val="0"/>
          <w:sz w:val="44"/>
          <w:szCs w:val="44"/>
        </w:rPr>
        <w:t>）</w:t>
      </w:r>
    </w:p>
    <w:bookmarkEnd w:id="0"/>
    <w:p>
      <w:pPr>
        <w:spacing w:line="600" w:lineRule="exact"/>
        <w:jc w:val="center"/>
        <w:rPr>
          <w:rFonts w:hint="eastAsia" w:ascii="楷体_GB2312" w:hAnsi="楷体_GB2312" w:eastAsia="楷体_GB2312" w:cs="楷体_GB2312"/>
          <w:lang w:eastAsia="zh-Hans"/>
        </w:rPr>
      </w:pPr>
      <w:r>
        <w:rPr>
          <w:rFonts w:hint="eastAsia" w:ascii="楷体_GB2312" w:hAnsi="楷体_GB2312" w:eastAsia="楷体_GB2312" w:cs="楷体_GB2312"/>
          <w:lang w:eastAsia="zh-Hans"/>
        </w:rPr>
        <w:t>申报人</w:t>
      </w:r>
      <w:r>
        <w:rPr>
          <w:rFonts w:hint="eastAsia" w:ascii="楷体_GB2312" w:hAnsi="楷体_GB2312" w:eastAsia="楷体_GB2312" w:cs="楷体_GB2312"/>
          <w:lang w:eastAsia="zh"/>
        </w:rPr>
        <w:t>：</w:t>
      </w:r>
      <w:r>
        <w:rPr>
          <w:rFonts w:hint="eastAsia" w:ascii="楷体_GB2312" w:hAnsi="楷体_GB2312" w:eastAsia="楷体_GB2312" w:cs="楷体_GB2312"/>
          <w:lang w:eastAsia="zh-Hans"/>
        </w:rPr>
        <w:t>×××</w:t>
      </w:r>
      <w:r>
        <w:rPr>
          <w:rFonts w:hint="eastAsia" w:ascii="楷体_GB2312" w:hAnsi="楷体_GB2312" w:eastAsia="楷体_GB2312" w:cs="楷体_GB2312"/>
          <w:lang w:eastAsia="zh"/>
        </w:rPr>
        <w:t>（</w:t>
      </w:r>
      <w:r>
        <w:rPr>
          <w:rFonts w:hint="eastAsia" w:ascii="楷体_GB2312" w:hAnsi="楷体_GB2312" w:eastAsia="楷体_GB2312" w:cs="楷体_GB2312"/>
          <w:lang w:eastAsia="zh-Hans"/>
        </w:rPr>
        <w:t>姓名</w:t>
      </w:r>
      <w:r>
        <w:rPr>
          <w:rFonts w:hint="eastAsia" w:ascii="楷体_GB2312" w:hAnsi="楷体_GB2312" w:eastAsia="楷体_GB2312" w:cs="楷体_GB2312"/>
          <w:lang w:eastAsia="zh"/>
        </w:rPr>
        <w:t>）</w:t>
      </w:r>
      <w:r>
        <w:rPr>
          <w:rFonts w:hint="eastAsia" w:ascii="楷体_GB2312" w:hAnsi="楷体_GB2312" w:eastAsia="楷体_GB2312" w:cs="楷体_GB2312"/>
          <w:lang w:eastAsia="zh-Hans"/>
        </w:rPr>
        <w:t xml:space="preserve"> </w:t>
      </w:r>
    </w:p>
    <w:p>
      <w:pPr>
        <w:spacing w:line="600" w:lineRule="exact"/>
        <w:jc w:val="center"/>
        <w:rPr>
          <w:rFonts w:hint="eastAsia" w:ascii="楷体_GB2312" w:hAnsi="楷体_GB2312" w:eastAsia="楷体_GB2312" w:cs="楷体_GB2312"/>
        </w:rPr>
      </w:pPr>
      <w:r>
        <w:rPr>
          <w:rFonts w:hint="eastAsia" w:ascii="楷体_GB2312" w:hAnsi="楷体_GB2312" w:eastAsia="楷体_GB2312" w:cs="楷体_GB2312"/>
          <w:lang w:eastAsia="zh"/>
        </w:rPr>
        <w:t>申报单位：</w:t>
      </w:r>
      <w:r>
        <w:rPr>
          <w:rFonts w:hint="eastAsia" w:ascii="楷体_GB2312" w:hAnsi="楷体_GB2312" w:eastAsia="楷体_GB2312" w:cs="楷体_GB2312"/>
          <w:lang w:eastAsia="zh-Hans"/>
        </w:rPr>
        <w:t>×××律</w:t>
      </w:r>
      <w:r>
        <w:rPr>
          <w:rFonts w:hint="eastAsia" w:ascii="楷体_GB2312" w:hAnsi="楷体_GB2312" w:eastAsia="楷体_GB2312" w:cs="楷体_GB2312"/>
          <w:lang w:eastAsia="zh"/>
        </w:rPr>
        <w:t>师</w:t>
      </w:r>
      <w:r>
        <w:rPr>
          <w:rFonts w:hint="eastAsia" w:ascii="楷体_GB2312" w:hAnsi="楷体_GB2312" w:eastAsia="楷体_GB2312" w:cs="楷体_GB2312"/>
          <w:lang w:eastAsia="zh-Hans"/>
        </w:rPr>
        <w:t>所</w:t>
      </w:r>
    </w:p>
    <w:p>
      <w:pPr>
        <w:spacing w:line="600" w:lineRule="exact"/>
        <w:jc w:val="center"/>
        <w:rPr>
          <w:rFonts w:hint="eastAsia" w:ascii="楷体_GB2312" w:hAnsi="楷体_GB2312" w:eastAsia="楷体_GB2312" w:cs="楷体_GB2312"/>
          <w:lang w:eastAsia="zh"/>
        </w:rPr>
      </w:pPr>
      <w:r>
        <w:rPr>
          <w:rFonts w:hint="eastAsia" w:ascii="楷体_GB2312" w:hAnsi="楷体_GB2312" w:eastAsia="楷体_GB2312" w:cs="楷体_GB2312"/>
          <w:u w:val="single"/>
        </w:rPr>
        <w:t>[</w:t>
      </w:r>
      <w:r>
        <w:rPr>
          <w:rFonts w:hint="eastAsia" w:ascii="楷体_GB2312" w:hAnsi="楷体_GB2312" w:eastAsia="楷体_GB2312" w:cs="楷体_GB2312"/>
          <w:color w:val="FF0000"/>
          <w:u w:val="single"/>
        </w:rPr>
        <w:t>上海市/江苏省/浙江省/安徽省</w:t>
      </w:r>
      <w:r>
        <w:rPr>
          <w:rFonts w:hint="eastAsia" w:ascii="楷体_GB2312" w:hAnsi="楷体_GB2312" w:eastAsia="楷体_GB2312" w:cs="楷体_GB2312"/>
          <w:u w:val="single"/>
        </w:rPr>
        <w:t>]（</w:t>
      </w:r>
      <w:r>
        <w:rPr>
          <w:rFonts w:hint="eastAsia" w:ascii="楷体_GB2312" w:hAnsi="楷体_GB2312" w:eastAsia="楷体_GB2312" w:cs="楷体_GB2312"/>
          <w:color w:val="FF0000"/>
          <w:u w:val="single"/>
        </w:rPr>
        <w:t>选择其一</w:t>
      </w:r>
      <w:r>
        <w:rPr>
          <w:rFonts w:hint="eastAsia" w:ascii="楷体_GB2312" w:hAnsi="楷体_GB2312" w:eastAsia="楷体_GB2312" w:cs="楷体_GB2312"/>
          <w:u w:val="single"/>
        </w:rPr>
        <w:t>）律师协会</w:t>
      </w:r>
    </w:p>
    <w:p>
      <w:pPr>
        <w:spacing w:line="600" w:lineRule="exact"/>
        <w:ind w:firstLine="640" w:firstLineChars="200"/>
        <w:rPr>
          <w:rFonts w:eastAsia="黑体"/>
          <w:kern w:val="0"/>
          <w:szCs w:val="32"/>
        </w:rPr>
      </w:pPr>
    </w:p>
    <w:p>
      <w:pPr>
        <w:numPr>
          <w:ilvl w:val="0"/>
          <w:numId w:val="1"/>
        </w:numPr>
        <w:spacing w:line="560" w:lineRule="exact"/>
        <w:ind w:firstLine="640" w:firstLineChars="200"/>
        <w:jc w:val="left"/>
        <w:rPr>
          <w:rFonts w:eastAsia="黑体"/>
          <w:kern w:val="0"/>
          <w:szCs w:val="32"/>
        </w:rPr>
      </w:pPr>
      <w:r>
        <w:rPr>
          <w:rFonts w:eastAsia="黑体"/>
          <w:kern w:val="0"/>
          <w:szCs w:val="32"/>
        </w:rPr>
        <w:t>申报专业类别</w:t>
      </w:r>
    </w:p>
    <w:p>
      <w:pPr>
        <w:pStyle w:val="2"/>
        <w:ind w:firstLine="960" w:firstLineChars="300"/>
        <w:rPr>
          <w:rFonts w:ascii="Times New Roman" w:hAnsi="Times New Roman"/>
          <w:color w:val="auto"/>
          <w:sz w:val="32"/>
          <w:szCs w:val="32"/>
        </w:rPr>
      </w:pPr>
      <w:r>
        <w:rPr>
          <w:rFonts w:hint="eastAsia" w:ascii="Times New Roman" w:hAnsi="Times New Roman"/>
          <w:color w:val="auto"/>
          <w:sz w:val="32"/>
          <w:szCs w:val="32"/>
        </w:rPr>
        <w:t>争议解决类</w:t>
      </w:r>
    </w:p>
    <w:p>
      <w:pPr>
        <w:spacing w:line="560" w:lineRule="exact"/>
        <w:ind w:firstLine="640" w:firstLineChars="200"/>
        <w:jc w:val="left"/>
        <w:rPr>
          <w:rFonts w:eastAsia="黑体"/>
          <w:kern w:val="0"/>
          <w:szCs w:val="32"/>
        </w:rPr>
      </w:pPr>
      <w:r>
        <w:rPr>
          <w:rFonts w:eastAsia="黑体"/>
          <w:kern w:val="0"/>
          <w:szCs w:val="32"/>
        </w:rPr>
        <w:t>二、案情简介（</w:t>
      </w:r>
      <w:r>
        <w:rPr>
          <w:rFonts w:hint="eastAsia" w:eastAsia="黑体"/>
          <w:kern w:val="0"/>
          <w:szCs w:val="32"/>
        </w:rPr>
        <w:t>5</w:t>
      </w:r>
      <w:r>
        <w:rPr>
          <w:rFonts w:eastAsia="黑体"/>
          <w:kern w:val="0"/>
          <w:szCs w:val="32"/>
        </w:rPr>
        <w:t>00-</w:t>
      </w:r>
      <w:r>
        <w:rPr>
          <w:rFonts w:hint="eastAsia" w:eastAsia="黑体"/>
          <w:kern w:val="0"/>
          <w:szCs w:val="32"/>
        </w:rPr>
        <w:t>10</w:t>
      </w:r>
      <w:r>
        <w:rPr>
          <w:rFonts w:eastAsia="黑体"/>
          <w:kern w:val="0"/>
          <w:szCs w:val="32"/>
        </w:rPr>
        <w:t>00字）</w:t>
      </w:r>
    </w:p>
    <w:p>
      <w:pPr>
        <w:spacing w:line="560" w:lineRule="exact"/>
        <w:ind w:firstLine="640" w:firstLineChars="200"/>
        <w:jc w:val="left"/>
        <w:rPr>
          <w:kern w:val="0"/>
          <w:szCs w:val="32"/>
        </w:rPr>
      </w:pPr>
      <w:r>
        <w:rPr>
          <w:kern w:val="0"/>
          <w:szCs w:val="32"/>
        </w:rPr>
        <w:t>内容</w:t>
      </w:r>
      <w:r>
        <w:rPr>
          <w:rFonts w:hint="eastAsia"/>
          <w:kern w:val="0"/>
          <w:szCs w:val="32"/>
          <w:lang w:eastAsia="zh"/>
        </w:rPr>
        <w:t>需</w:t>
      </w:r>
      <w:r>
        <w:rPr>
          <w:kern w:val="0"/>
          <w:szCs w:val="32"/>
        </w:rPr>
        <w:t>提炼，不</w:t>
      </w:r>
      <w:r>
        <w:rPr>
          <w:rFonts w:hint="eastAsia"/>
          <w:kern w:val="0"/>
          <w:szCs w:val="32"/>
          <w:lang w:eastAsia="zh"/>
        </w:rPr>
        <w:t>得直接</w:t>
      </w:r>
      <w:r>
        <w:rPr>
          <w:kern w:val="0"/>
          <w:szCs w:val="32"/>
        </w:rPr>
        <w:t>照</w:t>
      </w:r>
      <w:r>
        <w:rPr>
          <w:rFonts w:hint="eastAsia"/>
          <w:kern w:val="0"/>
          <w:szCs w:val="32"/>
          <w:lang w:eastAsia="zh"/>
        </w:rPr>
        <w:t>搬</w:t>
      </w:r>
      <w:r>
        <w:rPr>
          <w:kern w:val="0"/>
          <w:szCs w:val="32"/>
        </w:rPr>
        <w:t>法院裁判文书、仲裁裁决书等</w:t>
      </w:r>
      <w:r>
        <w:rPr>
          <w:rFonts w:hint="eastAsia"/>
          <w:kern w:val="0"/>
          <w:szCs w:val="32"/>
          <w:lang w:eastAsia="zh"/>
        </w:rPr>
        <w:t>法律文书原文</w:t>
      </w:r>
      <w:r>
        <w:rPr>
          <w:kern w:val="0"/>
          <w:szCs w:val="32"/>
        </w:rPr>
        <w:t>。</w:t>
      </w:r>
    </w:p>
    <w:p>
      <w:pPr>
        <w:spacing w:line="560" w:lineRule="exact"/>
        <w:ind w:firstLine="640" w:firstLineChars="200"/>
        <w:jc w:val="left"/>
        <w:rPr>
          <w:rFonts w:eastAsia="黑体"/>
          <w:kern w:val="0"/>
          <w:szCs w:val="32"/>
        </w:rPr>
      </w:pPr>
      <w:r>
        <w:rPr>
          <w:rFonts w:eastAsia="黑体"/>
          <w:kern w:val="0"/>
          <w:szCs w:val="32"/>
        </w:rPr>
        <w:t>三、代理意见</w:t>
      </w:r>
      <w:r>
        <w:rPr>
          <w:rFonts w:hint="eastAsia" w:eastAsia="黑体"/>
          <w:kern w:val="0"/>
          <w:szCs w:val="32"/>
          <w:lang w:eastAsia="zh"/>
        </w:rPr>
        <w:t>与争议焦点（</w:t>
      </w:r>
      <w:r>
        <w:rPr>
          <w:rFonts w:hint="eastAsia" w:eastAsia="黑体"/>
          <w:kern w:val="0"/>
          <w:szCs w:val="32"/>
        </w:rPr>
        <w:t>500-1000</w:t>
      </w:r>
      <w:r>
        <w:rPr>
          <w:rFonts w:hint="eastAsia" w:eastAsia="黑体"/>
          <w:kern w:val="0"/>
          <w:szCs w:val="32"/>
          <w:lang w:eastAsia="zh"/>
        </w:rPr>
        <w:t>字）</w:t>
      </w:r>
    </w:p>
    <w:p>
      <w:pPr>
        <w:spacing w:line="560" w:lineRule="exact"/>
        <w:ind w:firstLine="640" w:firstLineChars="200"/>
        <w:jc w:val="left"/>
        <w:rPr>
          <w:kern w:val="0"/>
          <w:szCs w:val="32"/>
        </w:rPr>
      </w:pPr>
      <w:r>
        <w:rPr>
          <w:kern w:val="0"/>
          <w:szCs w:val="32"/>
        </w:rPr>
        <w:t>内容</w:t>
      </w:r>
      <w:r>
        <w:rPr>
          <w:rFonts w:hint="eastAsia"/>
          <w:kern w:val="0"/>
          <w:szCs w:val="32"/>
          <w:lang w:eastAsia="zh"/>
        </w:rPr>
        <w:t>需</w:t>
      </w:r>
      <w:r>
        <w:rPr>
          <w:kern w:val="0"/>
          <w:szCs w:val="32"/>
        </w:rPr>
        <w:t>提炼，围绕</w:t>
      </w:r>
      <w:r>
        <w:rPr>
          <w:rFonts w:hint="eastAsia"/>
          <w:kern w:val="0"/>
          <w:szCs w:val="32"/>
          <w:lang w:eastAsia="zh"/>
        </w:rPr>
        <w:t>案件</w:t>
      </w:r>
      <w:r>
        <w:rPr>
          <w:kern w:val="0"/>
          <w:szCs w:val="32"/>
        </w:rPr>
        <w:t>争议焦点或分歧等核心问题。</w:t>
      </w:r>
    </w:p>
    <w:p>
      <w:pPr>
        <w:numPr>
          <w:ilvl w:val="0"/>
          <w:numId w:val="2"/>
        </w:numPr>
        <w:spacing w:line="560" w:lineRule="exact"/>
        <w:ind w:firstLine="640" w:firstLineChars="200"/>
        <w:jc w:val="left"/>
        <w:rPr>
          <w:rFonts w:eastAsia="黑体"/>
          <w:kern w:val="0"/>
          <w:szCs w:val="32"/>
        </w:rPr>
      </w:pPr>
      <w:r>
        <w:rPr>
          <w:rFonts w:eastAsia="黑体"/>
          <w:kern w:val="0"/>
          <w:szCs w:val="32"/>
        </w:rPr>
        <w:t>案例结果和理由</w:t>
      </w:r>
      <w:r>
        <w:rPr>
          <w:rFonts w:hint="eastAsia" w:eastAsia="黑体"/>
          <w:kern w:val="0"/>
          <w:szCs w:val="32"/>
        </w:rPr>
        <w:t>（500-1000字）</w:t>
      </w:r>
    </w:p>
    <w:p>
      <w:pPr>
        <w:pStyle w:val="2"/>
        <w:ind w:firstLine="0"/>
        <w:rPr>
          <w:rFonts w:hint="eastAsia"/>
        </w:rPr>
      </w:pPr>
    </w:p>
    <w:p>
      <w:pPr>
        <w:spacing w:line="560" w:lineRule="exact"/>
        <w:ind w:firstLine="640" w:firstLineChars="200"/>
        <w:jc w:val="left"/>
        <w:rPr>
          <w:rFonts w:eastAsia="黑体"/>
          <w:kern w:val="0"/>
          <w:szCs w:val="32"/>
        </w:rPr>
      </w:pPr>
      <w:r>
        <w:rPr>
          <w:rFonts w:eastAsia="黑体"/>
          <w:kern w:val="0"/>
          <w:szCs w:val="32"/>
        </w:rPr>
        <w:t>五、案例评析（</w:t>
      </w:r>
      <w:r>
        <w:rPr>
          <w:rFonts w:hint="eastAsia" w:eastAsia="黑体"/>
          <w:kern w:val="0"/>
          <w:szCs w:val="32"/>
        </w:rPr>
        <w:t>15</w:t>
      </w:r>
      <w:r>
        <w:rPr>
          <w:rFonts w:eastAsia="黑体"/>
          <w:kern w:val="0"/>
          <w:szCs w:val="32"/>
        </w:rPr>
        <w:t>00-</w:t>
      </w:r>
      <w:r>
        <w:rPr>
          <w:rFonts w:hint="eastAsia" w:eastAsia="黑体"/>
          <w:kern w:val="0"/>
          <w:szCs w:val="32"/>
        </w:rPr>
        <w:t>2</w:t>
      </w:r>
      <w:r>
        <w:rPr>
          <w:rFonts w:eastAsia="黑体"/>
          <w:kern w:val="0"/>
          <w:szCs w:val="32"/>
        </w:rPr>
        <w:t>000字）</w:t>
      </w:r>
    </w:p>
    <w:p>
      <w:pPr>
        <w:spacing w:line="560" w:lineRule="exact"/>
        <w:ind w:firstLine="640" w:firstLineChars="200"/>
        <w:jc w:val="left"/>
        <w:rPr>
          <w:kern w:val="0"/>
          <w:szCs w:val="32"/>
        </w:rPr>
      </w:pPr>
      <w:r>
        <w:rPr>
          <w:rFonts w:hint="eastAsia"/>
          <w:kern w:val="0"/>
          <w:szCs w:val="32"/>
          <w:lang w:eastAsia="zh"/>
        </w:rPr>
        <w:t>结合</w:t>
      </w:r>
      <w:r>
        <w:rPr>
          <w:kern w:val="0"/>
          <w:szCs w:val="32"/>
        </w:rPr>
        <w:t>法律原理及相关法律规定</w:t>
      </w:r>
      <w:r>
        <w:rPr>
          <w:rFonts w:hint="eastAsia"/>
          <w:kern w:val="0"/>
          <w:szCs w:val="32"/>
          <w:lang w:eastAsia="zh"/>
        </w:rPr>
        <w:t>，分析案件涉及的法律问题、值得研究的问题及实务价值</w:t>
      </w:r>
      <w:r>
        <w:rPr>
          <w:kern w:val="0"/>
          <w:szCs w:val="32"/>
        </w:rPr>
        <w:t>等</w:t>
      </w:r>
      <w:r>
        <w:rPr>
          <w:rFonts w:hint="eastAsia"/>
          <w:kern w:val="0"/>
          <w:szCs w:val="32"/>
          <w:lang w:eastAsia="zh"/>
        </w:rPr>
        <w:t>，重点评述律师办案思路的创新性、典型性或指导意义</w:t>
      </w:r>
      <w:r>
        <w:rPr>
          <w:kern w:val="0"/>
          <w:szCs w:val="32"/>
        </w:rPr>
        <w:t>。</w:t>
      </w:r>
    </w:p>
    <w:p>
      <w:pPr>
        <w:spacing w:line="560" w:lineRule="exact"/>
        <w:ind w:firstLine="640" w:firstLineChars="200"/>
        <w:jc w:val="left"/>
        <w:rPr>
          <w:rFonts w:eastAsia="黑体"/>
          <w:kern w:val="0"/>
          <w:szCs w:val="32"/>
        </w:rPr>
      </w:pPr>
      <w:r>
        <w:rPr>
          <w:rFonts w:eastAsia="黑体"/>
          <w:kern w:val="0"/>
          <w:szCs w:val="32"/>
        </w:rPr>
        <w:t>六、办案小结（</w:t>
      </w:r>
      <w:r>
        <w:rPr>
          <w:rFonts w:hint="eastAsia" w:eastAsia="黑体"/>
          <w:kern w:val="0"/>
          <w:szCs w:val="32"/>
        </w:rPr>
        <w:t>55</w:t>
      </w:r>
      <w:r>
        <w:rPr>
          <w:rFonts w:eastAsia="黑体"/>
          <w:kern w:val="0"/>
          <w:szCs w:val="32"/>
        </w:rPr>
        <w:t>00-</w:t>
      </w:r>
      <w:r>
        <w:rPr>
          <w:rFonts w:hint="eastAsia" w:eastAsia="黑体"/>
          <w:kern w:val="0"/>
          <w:szCs w:val="32"/>
        </w:rPr>
        <w:t>10</w:t>
      </w:r>
      <w:r>
        <w:rPr>
          <w:rFonts w:eastAsia="黑体"/>
          <w:kern w:val="0"/>
          <w:szCs w:val="32"/>
        </w:rPr>
        <w:t>00字）</w:t>
      </w:r>
    </w:p>
    <w:p>
      <w:pPr>
        <w:spacing w:line="560" w:lineRule="exact"/>
        <w:ind w:firstLine="640" w:firstLineChars="200"/>
        <w:jc w:val="left"/>
        <w:rPr>
          <w:kern w:val="0"/>
          <w:szCs w:val="32"/>
          <w:lang w:eastAsia="zh-Hans"/>
        </w:rPr>
      </w:pPr>
      <w:r>
        <w:rPr>
          <w:rFonts w:hint="eastAsia"/>
          <w:kern w:val="0"/>
          <w:szCs w:val="32"/>
          <w:lang w:eastAsia="zh"/>
        </w:rPr>
        <w:t>总结</w:t>
      </w:r>
      <w:r>
        <w:rPr>
          <w:kern w:val="0"/>
          <w:szCs w:val="32"/>
          <w:lang w:eastAsia="zh-Hans"/>
        </w:rPr>
        <w:t>案件亮点、</w:t>
      </w:r>
      <w:r>
        <w:rPr>
          <w:rFonts w:hint="eastAsia"/>
          <w:kern w:val="0"/>
          <w:szCs w:val="32"/>
          <w:lang w:eastAsia="zh"/>
        </w:rPr>
        <w:t>行业</w:t>
      </w:r>
      <w:r>
        <w:rPr>
          <w:kern w:val="0"/>
          <w:szCs w:val="32"/>
          <w:lang w:eastAsia="zh-Hans"/>
        </w:rPr>
        <w:t>影响</w:t>
      </w:r>
      <w:r>
        <w:rPr>
          <w:rFonts w:hint="eastAsia"/>
          <w:kern w:val="0"/>
          <w:szCs w:val="32"/>
          <w:lang w:eastAsia="zh"/>
        </w:rPr>
        <w:t>及实务启示，提出可复制、可推广的</w:t>
      </w:r>
      <w:r>
        <w:rPr>
          <w:kern w:val="0"/>
          <w:szCs w:val="32"/>
          <w:lang w:eastAsia="zh-Hans"/>
        </w:rPr>
        <w:t>办案建议</w:t>
      </w:r>
      <w:r>
        <w:rPr>
          <w:rFonts w:hint="eastAsia"/>
          <w:kern w:val="0"/>
          <w:szCs w:val="32"/>
          <w:lang w:eastAsia="zh"/>
        </w:rPr>
        <w:t>或风险防范要点</w:t>
      </w:r>
      <w:r>
        <w:rPr>
          <w:kern w:val="0"/>
          <w:szCs w:val="32"/>
          <w:lang w:eastAsia="zh-Hans"/>
        </w:rPr>
        <w:t>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1D69D50B-AEFC-4D8E-A507-5A8833ADE83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12F9ED5D-5F45-4009-879C-0D1918ED9666}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0000000000000000000"/>
    <w:charset w:val="86"/>
    <w:family w:val="auto"/>
    <w:pitch w:val="default"/>
    <w:sig w:usb0="00000000" w:usb1="00000000" w:usb2="00000000" w:usb3="00000000" w:csb0="00040000" w:csb1="00000000"/>
    <w:embedRegular r:id="rId3" w:fontKey="{32B34285-ED5A-476A-97AE-EA003D490E9C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4" w:fontKey="{063D21B4-74AC-4E39-BDA7-9EAB65684471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412DEEB"/>
    <w:multiLevelType w:val="singleLevel"/>
    <w:tmpl w:val="1412DEEB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70C54395"/>
    <w:multiLevelType w:val="singleLevel"/>
    <w:tmpl w:val="70C54395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mYzZTE3YjA2NDJmY2Q1MjI2OWQ2ZTJhM2UzMmExOGUifQ=="/>
  </w:docVars>
  <w:rsids>
    <w:rsidRoot w:val="120357C9"/>
    <w:rsid w:val="00215C6D"/>
    <w:rsid w:val="00451BAD"/>
    <w:rsid w:val="005B46D8"/>
    <w:rsid w:val="008F1964"/>
    <w:rsid w:val="00EF7175"/>
    <w:rsid w:val="010D6029"/>
    <w:rsid w:val="01573487"/>
    <w:rsid w:val="040A1839"/>
    <w:rsid w:val="042353DB"/>
    <w:rsid w:val="054E2A1E"/>
    <w:rsid w:val="06881C60"/>
    <w:rsid w:val="0A8B3021"/>
    <w:rsid w:val="0E0D58BA"/>
    <w:rsid w:val="0E6C3CFE"/>
    <w:rsid w:val="10407D27"/>
    <w:rsid w:val="10921AA4"/>
    <w:rsid w:val="120357C9"/>
    <w:rsid w:val="1B3E46FA"/>
    <w:rsid w:val="1E070A3E"/>
    <w:rsid w:val="1E30305B"/>
    <w:rsid w:val="23392A9E"/>
    <w:rsid w:val="2452597D"/>
    <w:rsid w:val="24DA2BBE"/>
    <w:rsid w:val="25672F9C"/>
    <w:rsid w:val="25A1790F"/>
    <w:rsid w:val="2ACD68FE"/>
    <w:rsid w:val="2CC17B44"/>
    <w:rsid w:val="2F1523C9"/>
    <w:rsid w:val="30047BDC"/>
    <w:rsid w:val="31A723A1"/>
    <w:rsid w:val="33E800AC"/>
    <w:rsid w:val="37441A9D"/>
    <w:rsid w:val="3925145A"/>
    <w:rsid w:val="394C33D5"/>
    <w:rsid w:val="3C780106"/>
    <w:rsid w:val="3D0A658D"/>
    <w:rsid w:val="3D5C4EEE"/>
    <w:rsid w:val="3FDD13E1"/>
    <w:rsid w:val="400A56B3"/>
    <w:rsid w:val="42206C63"/>
    <w:rsid w:val="42AE0712"/>
    <w:rsid w:val="42AE4929"/>
    <w:rsid w:val="431C7F05"/>
    <w:rsid w:val="44E11777"/>
    <w:rsid w:val="46BA1ADD"/>
    <w:rsid w:val="49433FBF"/>
    <w:rsid w:val="49CF398F"/>
    <w:rsid w:val="49E34F36"/>
    <w:rsid w:val="4A9216E3"/>
    <w:rsid w:val="50B21A77"/>
    <w:rsid w:val="514F533C"/>
    <w:rsid w:val="530219FE"/>
    <w:rsid w:val="535D1AC5"/>
    <w:rsid w:val="5406215C"/>
    <w:rsid w:val="561C6834"/>
    <w:rsid w:val="579D6934"/>
    <w:rsid w:val="5D742226"/>
    <w:rsid w:val="5E355645"/>
    <w:rsid w:val="5EC2557B"/>
    <w:rsid w:val="5EFD0FD7"/>
    <w:rsid w:val="5FD47464"/>
    <w:rsid w:val="616C694E"/>
    <w:rsid w:val="63BB0F5F"/>
    <w:rsid w:val="64CF279F"/>
    <w:rsid w:val="686C4B87"/>
    <w:rsid w:val="693839FE"/>
    <w:rsid w:val="6A822BD4"/>
    <w:rsid w:val="6CF65B51"/>
    <w:rsid w:val="702C48A1"/>
    <w:rsid w:val="727A7B45"/>
    <w:rsid w:val="73C23454"/>
    <w:rsid w:val="7418207D"/>
    <w:rsid w:val="75E874BC"/>
    <w:rsid w:val="76750B6A"/>
    <w:rsid w:val="767C797E"/>
    <w:rsid w:val="76AF7FDA"/>
    <w:rsid w:val="76ED3178"/>
    <w:rsid w:val="78E73387"/>
    <w:rsid w:val="79A11E5C"/>
    <w:rsid w:val="7A744A2F"/>
    <w:rsid w:val="7C06069C"/>
    <w:rsid w:val="7D082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qFormat="1"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lang w:val="en-US" w:eastAsia="zh-CN" w:bidi="ar-SA"/>
    </w:rPr>
  </w:style>
  <w:style w:type="paragraph" w:styleId="4">
    <w:name w:val="heading 1"/>
    <w:basedOn w:val="1"/>
    <w:next w:val="1"/>
    <w:link w:val="15"/>
    <w:qFormat/>
    <w:uiPriority w:val="0"/>
    <w:pPr>
      <w:keepNext/>
      <w:keepLines/>
      <w:spacing w:line="560" w:lineRule="exact"/>
      <w:outlineLvl w:val="0"/>
    </w:pPr>
    <w:rPr>
      <w:rFonts w:eastAsia="黑体" w:asciiTheme="majorHAnsi" w:hAnsiTheme="majorHAnsi" w:cstheme="majorBidi"/>
      <w:color w:val="000000" w:themeColor="text1"/>
      <w:szCs w:val="48"/>
      <w14:textFill>
        <w14:solidFill>
          <w14:schemeClr w14:val="tx1"/>
        </w14:solidFill>
      </w14:textFill>
    </w:rPr>
  </w:style>
  <w:style w:type="paragraph" w:styleId="5">
    <w:name w:val="heading 2"/>
    <w:basedOn w:val="1"/>
    <w:next w:val="1"/>
    <w:link w:val="16"/>
    <w:semiHidden/>
    <w:unhideWhenUsed/>
    <w:qFormat/>
    <w:uiPriority w:val="0"/>
    <w:pPr>
      <w:keepNext/>
      <w:keepLines/>
      <w:spacing w:before="20" w:beforeLines="20" w:after="20" w:afterLines="20" w:line="400" w:lineRule="exact"/>
      <w:ind w:firstLine="562" w:firstLineChars="200"/>
      <w:outlineLvl w:val="1"/>
    </w:pPr>
    <w:rPr>
      <w:rFonts w:eastAsia="黑体"/>
      <w:sz w:val="28"/>
      <w:szCs w:val="22"/>
    </w:rPr>
  </w:style>
  <w:style w:type="paragraph" w:styleId="6">
    <w:name w:val="heading 3"/>
    <w:basedOn w:val="1"/>
    <w:next w:val="1"/>
    <w:link w:val="17"/>
    <w:semiHidden/>
    <w:unhideWhenUsed/>
    <w:qFormat/>
    <w:uiPriority w:val="0"/>
    <w:pPr>
      <w:keepNext/>
      <w:spacing w:before="20" w:beforeLines="20" w:after="20" w:afterLines="20" w:line="400" w:lineRule="exact"/>
      <w:ind w:firstLine="881" w:firstLineChars="200"/>
      <w:outlineLvl w:val="2"/>
    </w:pPr>
    <w:rPr>
      <w:rFonts w:eastAsia="楷体_GB2312" w:cs="Arial"/>
      <w:bCs/>
      <w:sz w:val="28"/>
      <w:szCs w:val="26"/>
    </w:rPr>
  </w:style>
  <w:style w:type="paragraph" w:styleId="7">
    <w:name w:val="heading 4"/>
    <w:basedOn w:val="1"/>
    <w:next w:val="1"/>
    <w:link w:val="19"/>
    <w:semiHidden/>
    <w:unhideWhenUsed/>
    <w:qFormat/>
    <w:uiPriority w:val="0"/>
    <w:pPr>
      <w:keepNext/>
      <w:keepLines/>
      <w:spacing w:before="80" w:after="40"/>
      <w:outlineLvl w:val="3"/>
    </w:pPr>
    <w:rPr>
      <w:rFonts w:ascii="Calibri" w:hAnsi="Calibri" w:eastAsia="黑体" w:cstheme="majorBidi"/>
      <w:color w:val="000000" w:themeColor="text1"/>
      <w:sz w:val="44"/>
      <w:szCs w:val="28"/>
      <w14:textFill>
        <w14:solidFill>
          <w14:schemeClr w14:val="tx1"/>
        </w14:solidFill>
      </w14:textFill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_Style 3"/>
    <w:basedOn w:val="1"/>
    <w:next w:val="3"/>
    <w:qFormat/>
    <w:uiPriority w:val="0"/>
    <w:pPr>
      <w:autoSpaceDE w:val="0"/>
      <w:autoSpaceDN w:val="0"/>
      <w:adjustRightInd w:val="0"/>
      <w:spacing w:line="480" w:lineRule="exact"/>
      <w:ind w:firstLine="560"/>
      <w:jc w:val="left"/>
    </w:pPr>
    <w:rPr>
      <w:rFonts w:ascii="宋体" w:hAnsi="宋体"/>
      <w:color w:val="000000"/>
      <w:kern w:val="0"/>
      <w:sz w:val="28"/>
    </w:rPr>
  </w:style>
  <w:style w:type="paragraph" w:styleId="3">
    <w:name w:val="Body Text Indent 3"/>
    <w:basedOn w:val="1"/>
    <w:qFormat/>
    <w:uiPriority w:val="0"/>
    <w:pPr>
      <w:spacing w:after="120"/>
      <w:ind w:left="420" w:leftChars="200"/>
    </w:pPr>
    <w:rPr>
      <w:rFonts w:eastAsia="仿宋"/>
      <w:szCs w:val="16"/>
    </w:rPr>
  </w:style>
  <w:style w:type="paragraph" w:styleId="8">
    <w:name w:val="Normal Indent"/>
    <w:basedOn w:val="1"/>
    <w:qFormat/>
    <w:uiPriority w:val="0"/>
    <w:pPr>
      <w:ind w:firstLine="420" w:firstLineChars="200"/>
    </w:pPr>
  </w:style>
  <w:style w:type="paragraph" w:styleId="9">
    <w:name w:val="footer"/>
    <w:basedOn w:val="1"/>
    <w:link w:val="22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1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footnote text"/>
    <w:basedOn w:val="1"/>
    <w:link w:val="20"/>
    <w:qFormat/>
    <w:uiPriority w:val="0"/>
    <w:pPr>
      <w:snapToGrid w:val="0"/>
      <w:spacing w:line="400" w:lineRule="exact"/>
      <w:jc w:val="left"/>
    </w:pPr>
    <w:rPr>
      <w:rFonts w:eastAsia="宋体"/>
      <w:sz w:val="18"/>
      <w:szCs w:val="24"/>
    </w:rPr>
  </w:style>
  <w:style w:type="paragraph" w:styleId="12">
    <w:name w:val="Title"/>
    <w:basedOn w:val="1"/>
    <w:next w:val="1"/>
    <w:link w:val="18"/>
    <w:qFormat/>
    <w:uiPriority w:val="0"/>
    <w:pPr>
      <w:spacing w:before="4" w:after="4" w:line="560" w:lineRule="exact"/>
      <w:contextualSpacing/>
      <w:jc w:val="center"/>
      <w:outlineLvl w:val="0"/>
    </w:pPr>
    <w:rPr>
      <w:rFonts w:eastAsia="华文中宋" w:asciiTheme="majorHAnsi" w:hAnsiTheme="majorHAnsi" w:cstheme="majorBidi"/>
      <w:spacing w:val="-10"/>
      <w:kern w:val="28"/>
      <w:sz w:val="36"/>
      <w:szCs w:val="56"/>
    </w:rPr>
  </w:style>
  <w:style w:type="character" w:customStyle="1" w:styleId="15">
    <w:name w:val="标题 1 字符"/>
    <w:basedOn w:val="14"/>
    <w:link w:val="4"/>
    <w:qFormat/>
    <w:uiPriority w:val="9"/>
    <w:rPr>
      <w:rFonts w:eastAsia="黑体" w:asciiTheme="majorHAnsi" w:hAnsiTheme="majorHAnsi" w:cstheme="majorBidi"/>
      <w:color w:val="000000" w:themeColor="text1"/>
      <w:sz w:val="28"/>
      <w:szCs w:val="48"/>
      <w14:textFill>
        <w14:solidFill>
          <w14:schemeClr w14:val="tx1"/>
        </w14:solidFill>
      </w14:textFill>
    </w:rPr>
  </w:style>
  <w:style w:type="character" w:customStyle="1" w:styleId="16">
    <w:name w:val="标题 2 字符"/>
    <w:basedOn w:val="14"/>
    <w:link w:val="5"/>
    <w:qFormat/>
    <w:uiPriority w:val="0"/>
    <w:rPr>
      <w:rFonts w:hint="eastAsia" w:ascii="Times New Roman" w:hAnsi="Times New Roman" w:eastAsia="楷体_GB2312" w:cs="Times New Roman"/>
      <w:bCs/>
      <w:kern w:val="0"/>
      <w:sz w:val="24"/>
      <w:szCs w:val="36"/>
    </w:rPr>
  </w:style>
  <w:style w:type="character" w:customStyle="1" w:styleId="17">
    <w:name w:val="标题 3 字符"/>
    <w:basedOn w:val="14"/>
    <w:link w:val="6"/>
    <w:semiHidden/>
    <w:qFormat/>
    <w:uiPriority w:val="9"/>
    <w:rPr>
      <w:rFonts w:ascii="Times New Roman" w:hAnsi="Times New Roman" w:eastAsia="宋体" w:cstheme="majorBidi"/>
      <w:color w:val="000000" w:themeColor="text1"/>
      <w:sz w:val="28"/>
      <w:szCs w:val="32"/>
      <w14:textFill>
        <w14:solidFill>
          <w14:schemeClr w14:val="tx1"/>
        </w14:solidFill>
      </w14:textFill>
    </w:rPr>
  </w:style>
  <w:style w:type="character" w:customStyle="1" w:styleId="18">
    <w:name w:val="标题 字符"/>
    <w:basedOn w:val="14"/>
    <w:link w:val="12"/>
    <w:qFormat/>
    <w:uiPriority w:val="10"/>
    <w:rPr>
      <w:rFonts w:eastAsia="华文中宋" w:asciiTheme="majorHAnsi" w:hAnsiTheme="majorHAnsi" w:cstheme="majorBidi"/>
      <w:spacing w:val="-10"/>
      <w:kern w:val="28"/>
      <w:sz w:val="36"/>
      <w:szCs w:val="56"/>
    </w:rPr>
  </w:style>
  <w:style w:type="character" w:customStyle="1" w:styleId="19">
    <w:name w:val="标题 4 字符"/>
    <w:basedOn w:val="14"/>
    <w:link w:val="7"/>
    <w:semiHidden/>
    <w:qFormat/>
    <w:uiPriority w:val="9"/>
    <w:rPr>
      <w:rFonts w:ascii="Calibri" w:hAnsi="Calibri" w:eastAsia="黑体" w:cstheme="majorBidi"/>
      <w:color w:val="000000" w:themeColor="text1"/>
      <w:sz w:val="44"/>
      <w:szCs w:val="28"/>
      <w14:textFill>
        <w14:solidFill>
          <w14:schemeClr w14:val="tx1"/>
        </w14:solidFill>
      </w14:textFill>
    </w:rPr>
  </w:style>
  <w:style w:type="character" w:customStyle="1" w:styleId="20">
    <w:name w:val="脚注文本 字符"/>
    <w:link w:val="11"/>
    <w:qFormat/>
    <w:uiPriority w:val="99"/>
    <w:rPr>
      <w:rFonts w:ascii="Calibri" w:hAnsi="Calibri" w:eastAsia="宋体" w:cs="Times New Roman"/>
      <w:kern w:val="2"/>
      <w:sz w:val="18"/>
      <w:szCs w:val="18"/>
    </w:rPr>
  </w:style>
  <w:style w:type="character" w:customStyle="1" w:styleId="21">
    <w:name w:val="页眉 字符"/>
    <w:basedOn w:val="14"/>
    <w:link w:val="10"/>
    <w:qFormat/>
    <w:uiPriority w:val="0"/>
    <w:rPr>
      <w:rFonts w:ascii="Times New Roman" w:hAnsi="Times New Roman" w:eastAsia="仿宋_GB2312" w:cs="Times New Roman"/>
      <w:kern w:val="2"/>
      <w:sz w:val="18"/>
      <w:szCs w:val="18"/>
    </w:rPr>
  </w:style>
  <w:style w:type="character" w:customStyle="1" w:styleId="22">
    <w:name w:val="页脚 字符"/>
    <w:basedOn w:val="14"/>
    <w:link w:val="9"/>
    <w:qFormat/>
    <w:uiPriority w:val="0"/>
    <w:rPr>
      <w:rFonts w:ascii="Times New Roman" w:hAnsi="Times New Roman" w:eastAsia="仿宋_GB2312" w:cs="Times New Roman"/>
      <w:kern w:val="2"/>
      <w:sz w:val="18"/>
      <w:szCs w:val="18"/>
    </w:rPr>
  </w:style>
  <w:style w:type="paragraph" w:customStyle="1" w:styleId="23">
    <w:name w:val="Revision"/>
    <w:hidden/>
    <w:unhideWhenUsed/>
    <w:uiPriority w:val="99"/>
    <w:rPr>
      <w:rFonts w:ascii="Times New Roman" w:hAnsi="Times New Roman" w:eastAsia="仿宋_GB2312" w:cs="Times New Roman"/>
      <w:kern w:val="2"/>
      <w:sz w:val="3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287</Words>
  <Characters>324</Characters>
  <Lines>13</Lines>
  <Paragraphs>17</Paragraphs>
  <TotalTime>1</TotalTime>
  <ScaleCrop>false</ScaleCrop>
  <LinksUpToDate>false</LinksUpToDate>
  <CharactersWithSpaces>325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2025-10-14T14:26:00Z</dcterms:created>
  <dc:creator>User</dc:creator>
  <cp:lastModifiedBy>沈琪</cp:lastModifiedBy>
  <dcterms:modified xsi:type="dcterms:W3CDTF">2025-10-28T08:21:56Z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FCDC5C392D814F7EBDEC3EB8801B3A61_13</vt:lpwstr>
  </property>
  <property fmtid="{D5CDD505-2E9C-101B-9397-08002B2CF9AE}" pid="4" name="KSOTemplateDocerSaveRecord">
    <vt:lpwstr>eyJoZGlkIjoiMGYxYjNmNmY5MmE2YjJiMWU5Zjc3ZGU5MjE1M2EwODUiLCJ1c2VySWQiOiIxMTM0NTIxOTE2In0=</vt:lpwstr>
  </property>
</Properties>
</file>