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3F144B7">
      <w:pPr>
        <w:keepNext w:val="0"/>
        <w:keepLines w:val="0"/>
        <w:pageBreakBefore w:val="0"/>
        <w:widowControl/>
        <w:kinsoku/>
        <w:wordWrap/>
        <w:overflowPunct/>
        <w:topLinePunct w:val="0"/>
        <w:autoSpaceDE/>
        <w:autoSpaceDN/>
        <w:bidi w:val="0"/>
        <w:adjustRightInd/>
        <w:snapToGrid/>
        <w:spacing w:after="0" w:line="600" w:lineRule="exact"/>
        <w:jc w:val="center"/>
        <w:textAlignment w:val="baseline"/>
        <w:rPr>
          <w:rFonts w:hint="eastAsia" w:ascii="方正小标宋简体" w:eastAsia="方正小标宋简体"/>
          <w:b/>
          <w:bCs/>
          <w:color w:val="000000"/>
          <w:sz w:val="44"/>
          <w:szCs w:val="44"/>
        </w:rPr>
      </w:pPr>
      <w:r>
        <w:rPr>
          <w:rFonts w:hint="eastAsia" w:ascii="方正小标宋简体" w:eastAsia="方正小标宋简体"/>
          <w:b/>
          <w:bCs/>
          <w:color w:val="000000"/>
          <w:sz w:val="44"/>
          <w:szCs w:val="44"/>
        </w:rPr>
        <w:t>浙江省律师协会</w:t>
      </w:r>
    </w:p>
    <w:p w14:paraId="73CDC641">
      <w:pPr>
        <w:keepNext w:val="0"/>
        <w:keepLines w:val="0"/>
        <w:pageBreakBefore w:val="0"/>
        <w:widowControl/>
        <w:kinsoku/>
        <w:wordWrap/>
        <w:overflowPunct/>
        <w:topLinePunct w:val="0"/>
        <w:autoSpaceDE/>
        <w:autoSpaceDN/>
        <w:bidi w:val="0"/>
        <w:adjustRightInd/>
        <w:snapToGrid/>
        <w:spacing w:after="0" w:line="600" w:lineRule="exact"/>
        <w:jc w:val="center"/>
        <w:textAlignment w:val="baseline"/>
        <w:rPr>
          <w:rFonts w:ascii="方正小标宋简体" w:eastAsia="方正小标宋简体"/>
          <w:b/>
          <w:bCs/>
          <w:color w:val="000000"/>
          <w:sz w:val="44"/>
          <w:szCs w:val="44"/>
        </w:rPr>
      </w:pPr>
      <w:r>
        <w:rPr>
          <w:rFonts w:hint="eastAsia" w:ascii="方正小标宋简体" w:eastAsia="方正小标宋简体"/>
          <w:b/>
          <w:bCs/>
          <w:color w:val="000000"/>
          <w:sz w:val="44"/>
          <w:szCs w:val="44"/>
        </w:rPr>
        <w:t>律师参与公益法律服务考核办法</w:t>
      </w:r>
    </w:p>
    <w:p w14:paraId="3DD2CAC3">
      <w:pPr>
        <w:keepNext w:val="0"/>
        <w:keepLines w:val="0"/>
        <w:pageBreakBefore w:val="0"/>
        <w:widowControl/>
        <w:kinsoku/>
        <w:wordWrap/>
        <w:overflowPunct/>
        <w:topLinePunct w:val="0"/>
        <w:autoSpaceDE/>
        <w:autoSpaceDN/>
        <w:bidi w:val="0"/>
        <w:adjustRightInd/>
        <w:snapToGrid/>
        <w:spacing w:after="0" w:line="560" w:lineRule="exact"/>
        <w:jc w:val="center"/>
        <w:textAlignment w:val="baseline"/>
        <w:rPr>
          <w:rFonts w:hint="eastAsia" w:ascii="楷体_GB2312" w:hAnsi="楷体_GB2312" w:eastAsia="楷体_GB2312" w:cs="楷体_GB2312"/>
          <w:b/>
          <w:bCs/>
          <w:color w:val="000000"/>
          <w:sz w:val="32"/>
          <w:szCs w:val="32"/>
        </w:rPr>
      </w:pPr>
      <w:r>
        <w:rPr>
          <w:rFonts w:hint="eastAsia" w:ascii="楷体_GB2312" w:hAnsi="楷体_GB2312" w:eastAsia="楷体_GB2312" w:cs="楷体_GB2312"/>
          <w:color w:val="000000"/>
          <w:sz w:val="32"/>
          <w:szCs w:val="32"/>
        </w:rPr>
        <w:t>（</w:t>
      </w:r>
      <w:r>
        <w:rPr>
          <w:rFonts w:hint="eastAsia" w:ascii="楷体_GB2312" w:hAnsi="楷体_GB2312" w:eastAsia="楷体_GB2312" w:cs="楷体_GB2312"/>
          <w:color w:val="auto"/>
          <w:sz w:val="32"/>
          <w:szCs w:val="32"/>
        </w:rPr>
        <w:t>2020年9月13日浙江省律师协会第十届常务理事会第六次会议审议通过，202</w:t>
      </w:r>
      <w:r>
        <w:rPr>
          <w:rFonts w:hint="eastAsia" w:ascii="楷体_GB2312" w:hAnsi="楷体_GB2312" w:eastAsia="楷体_GB2312" w:cs="楷体_GB2312"/>
          <w:color w:val="auto"/>
          <w:sz w:val="32"/>
          <w:szCs w:val="32"/>
          <w:lang w:val="en-US" w:eastAsia="zh-CN"/>
        </w:rPr>
        <w:t>6</w:t>
      </w:r>
      <w:r>
        <w:rPr>
          <w:rFonts w:hint="eastAsia" w:ascii="楷体_GB2312" w:hAnsi="楷体_GB2312" w:eastAsia="楷体_GB2312" w:cs="楷体_GB2312"/>
          <w:color w:val="auto"/>
          <w:sz w:val="32"/>
          <w:szCs w:val="32"/>
        </w:rPr>
        <w:t>年</w:t>
      </w:r>
      <w:r>
        <w:rPr>
          <w:rFonts w:hint="eastAsia" w:ascii="楷体_GB2312" w:hAnsi="楷体_GB2312" w:eastAsia="楷体_GB2312" w:cs="楷体_GB2312"/>
          <w:color w:val="auto"/>
          <w:sz w:val="32"/>
          <w:szCs w:val="32"/>
          <w:lang w:val="en-US" w:eastAsia="zh-CN"/>
        </w:rPr>
        <w:t>3</w:t>
      </w:r>
      <w:r>
        <w:rPr>
          <w:rFonts w:hint="eastAsia" w:ascii="楷体_GB2312" w:hAnsi="楷体_GB2312" w:eastAsia="楷体_GB2312" w:cs="楷体_GB2312"/>
          <w:color w:val="auto"/>
          <w:sz w:val="32"/>
          <w:szCs w:val="32"/>
        </w:rPr>
        <w:t>月</w:t>
      </w:r>
      <w:r>
        <w:rPr>
          <w:rFonts w:hint="eastAsia" w:ascii="楷体_GB2312" w:hAnsi="楷体_GB2312" w:eastAsia="楷体_GB2312" w:cs="楷体_GB2312"/>
          <w:color w:val="auto"/>
          <w:sz w:val="32"/>
          <w:szCs w:val="32"/>
          <w:lang w:val="en-US" w:eastAsia="zh-CN"/>
        </w:rPr>
        <w:t>15</w:t>
      </w:r>
      <w:r>
        <w:rPr>
          <w:rFonts w:hint="eastAsia" w:ascii="楷体_GB2312" w:hAnsi="楷体_GB2312" w:eastAsia="楷体_GB2312" w:cs="楷体_GB2312"/>
          <w:color w:val="auto"/>
          <w:sz w:val="32"/>
          <w:szCs w:val="32"/>
        </w:rPr>
        <w:t>日浙江省律师协会第十一届常务理事会第</w:t>
      </w:r>
      <w:r>
        <w:rPr>
          <w:rFonts w:hint="eastAsia" w:ascii="楷体_GB2312" w:hAnsi="楷体_GB2312" w:eastAsia="楷体_GB2312" w:cs="楷体_GB2312"/>
          <w:color w:val="auto"/>
          <w:sz w:val="32"/>
          <w:szCs w:val="32"/>
          <w:lang w:val="en-US" w:eastAsia="zh-CN"/>
        </w:rPr>
        <w:t>十一</w:t>
      </w:r>
      <w:r>
        <w:rPr>
          <w:rFonts w:hint="eastAsia" w:ascii="楷体_GB2312" w:hAnsi="楷体_GB2312" w:eastAsia="楷体_GB2312" w:cs="楷体_GB2312"/>
          <w:color w:val="auto"/>
          <w:sz w:val="32"/>
          <w:szCs w:val="32"/>
        </w:rPr>
        <w:t>次会议修订</w:t>
      </w:r>
      <w:r>
        <w:rPr>
          <w:rFonts w:hint="eastAsia" w:ascii="楷体_GB2312" w:hAnsi="楷体_GB2312" w:eastAsia="楷体_GB2312" w:cs="楷体_GB2312"/>
          <w:color w:val="000000"/>
          <w:sz w:val="32"/>
          <w:szCs w:val="32"/>
        </w:rPr>
        <w:t>）</w:t>
      </w:r>
    </w:p>
    <w:p w14:paraId="6B5D37D8">
      <w:pPr>
        <w:spacing w:after="0" w:line="560" w:lineRule="exact"/>
        <w:jc w:val="center"/>
        <w:rPr>
          <w:rFonts w:hint="eastAsia" w:ascii="黑体" w:hAnsi="黑体" w:eastAsia="黑体"/>
          <w:color w:val="000000"/>
          <w:szCs w:val="32"/>
        </w:rPr>
      </w:pPr>
    </w:p>
    <w:p w14:paraId="6BC35387">
      <w:pPr>
        <w:spacing w:after="0" w:line="560" w:lineRule="exact"/>
        <w:jc w:val="center"/>
        <w:rPr>
          <w:rFonts w:hint="eastAsia" w:ascii="黑体" w:hAnsi="黑体" w:eastAsia="黑体"/>
          <w:color w:val="000000"/>
          <w:szCs w:val="32"/>
        </w:rPr>
      </w:pPr>
      <w:r>
        <w:rPr>
          <w:rFonts w:hint="eastAsia" w:ascii="黑体" w:hAnsi="黑体" w:eastAsia="黑体"/>
          <w:color w:val="000000"/>
          <w:szCs w:val="32"/>
        </w:rPr>
        <w:t>第一章 总则</w:t>
      </w:r>
    </w:p>
    <w:p w14:paraId="4B26562D">
      <w:pPr>
        <w:shd w:val="clear" w:color="auto" w:fill="FFFFFF"/>
        <w:spacing w:after="0" w:line="560" w:lineRule="exact"/>
        <w:ind w:firstLine="643" w:firstLineChars="200"/>
        <w:jc w:val="both"/>
        <w:textAlignment w:val="baseline"/>
        <w:rPr>
          <w:rFonts w:ascii="仿宋_GB2312" w:hAnsi="Times New Roman" w:eastAsia="仿宋_GB2312" w:cs="Times New Roman"/>
          <w:bCs/>
          <w:color w:val="000000"/>
          <w:sz w:val="32"/>
          <w:szCs w:val="32"/>
          <w:u w:color="000000"/>
          <w:lang w:val="en-US" w:eastAsia="zh-CN" w:bidi="ar-SA"/>
        </w:rPr>
      </w:pPr>
      <w:r>
        <w:rPr>
          <w:rFonts w:hint="eastAsia" w:ascii="仿宋_GB2312" w:hAnsi="Times New Roman" w:eastAsia="仿宋_GB2312" w:cs="Times New Roman"/>
          <w:b/>
          <w:color w:val="000000"/>
          <w:sz w:val="32"/>
          <w:szCs w:val="32"/>
          <w:u w:color="000000"/>
          <w:lang w:val="en-US" w:eastAsia="zh-CN" w:bidi="ar-SA"/>
        </w:rPr>
        <w:t xml:space="preserve">第一条  </w:t>
      </w:r>
      <w:r>
        <w:rPr>
          <w:rFonts w:hint="eastAsia" w:ascii="仿宋_GB2312" w:hAnsi="Times New Roman" w:eastAsia="仿宋_GB2312" w:cs="Times New Roman"/>
          <w:bCs/>
          <w:color w:val="000000"/>
          <w:sz w:val="32"/>
          <w:szCs w:val="32"/>
          <w:u w:color="000000"/>
          <w:lang w:val="en-US" w:eastAsia="zh-CN" w:bidi="ar-SA"/>
        </w:rPr>
        <w:t>为充分发挥律师在推进全面依法治国中的重要作用，更好满足人民群众日益增长的法律服务需求，</w:t>
      </w:r>
      <w:r>
        <w:rPr>
          <w:rFonts w:hint="eastAsia" w:ascii="仿宋_GB2312" w:hAnsi="Times New Roman" w:eastAsia="仿宋_GB2312" w:cs="Times New Roman"/>
          <w:b w:val="0"/>
          <w:bCs/>
          <w:color w:val="000000"/>
          <w:sz w:val="32"/>
          <w:szCs w:val="32"/>
          <w:u w:color="000000"/>
          <w:lang w:val="en-US" w:eastAsia="zh-CN" w:bidi="ar-SA"/>
        </w:rPr>
        <w:t>鼓励律师高质量参与更多公益法律服务</w:t>
      </w:r>
      <w:r>
        <w:rPr>
          <w:rFonts w:hint="eastAsia" w:ascii="仿宋_GB2312" w:hAnsi="Times New Roman" w:eastAsia="仿宋_GB2312" w:cs="Times New Roman"/>
          <w:bCs/>
          <w:color w:val="000000"/>
          <w:sz w:val="32"/>
          <w:szCs w:val="32"/>
          <w:u w:color="000000"/>
          <w:lang w:val="en-US" w:eastAsia="zh-CN" w:bidi="ar-SA"/>
        </w:rPr>
        <w:t>，根据相关法律法规及规范性文件，结合浙江律师工作实际，特制定本办法。</w:t>
      </w:r>
    </w:p>
    <w:p w14:paraId="186B5A80">
      <w:pPr>
        <w:shd w:val="clear" w:color="auto" w:fill="FFFFFF"/>
        <w:spacing w:after="0" w:line="560" w:lineRule="exact"/>
        <w:ind w:firstLine="643" w:firstLineChars="200"/>
        <w:jc w:val="both"/>
        <w:textAlignment w:val="baseline"/>
        <w:rPr>
          <w:rFonts w:ascii="仿宋_GB2312" w:hAnsi="Times New Roman" w:eastAsia="仿宋_GB2312" w:cs="Times New Roman"/>
          <w:b/>
          <w:color w:val="000000"/>
          <w:sz w:val="32"/>
          <w:szCs w:val="32"/>
          <w:u w:color="000000"/>
          <w:lang w:val="en-US" w:eastAsia="zh-CN" w:bidi="ar-SA"/>
        </w:rPr>
      </w:pPr>
      <w:r>
        <w:rPr>
          <w:rFonts w:hint="eastAsia" w:ascii="仿宋_GB2312" w:hAnsi="Times New Roman" w:eastAsia="仿宋_GB2312" w:cs="Times New Roman"/>
          <w:b/>
          <w:color w:val="000000"/>
          <w:sz w:val="32"/>
          <w:szCs w:val="32"/>
          <w:u w:color="000000"/>
          <w:lang w:val="en-US" w:eastAsia="zh-CN" w:bidi="ar-SA"/>
        </w:rPr>
        <w:t xml:space="preserve">第二条  </w:t>
      </w:r>
      <w:r>
        <w:rPr>
          <w:rFonts w:hint="eastAsia" w:ascii="仿宋_GB2312" w:hAnsi="Times New Roman" w:eastAsia="仿宋_GB2312" w:cs="Times New Roman"/>
          <w:bCs/>
          <w:color w:val="000000"/>
          <w:sz w:val="32"/>
          <w:szCs w:val="32"/>
          <w:u w:color="000000"/>
          <w:lang w:val="en-US" w:eastAsia="zh-CN" w:bidi="ar-SA"/>
        </w:rPr>
        <w:t>律师参与公益法律服务应当坚持以习近平新时代中国特色社会主义思想为指导，深入学习贯彻习近平法治思想，采取协会引导推动、律师事务所组织保障、律师积极参与相结合的方式。</w:t>
      </w:r>
    </w:p>
    <w:p w14:paraId="3D6133F1">
      <w:pPr>
        <w:shd w:val="clear" w:color="auto" w:fill="FFFFFF"/>
        <w:spacing w:after="0" w:line="560" w:lineRule="exact"/>
        <w:ind w:firstLine="643" w:firstLineChars="200"/>
        <w:jc w:val="both"/>
        <w:textAlignment w:val="baseline"/>
        <w:rPr>
          <w:rFonts w:ascii="仿宋_GB2312" w:hAnsi="Times New Roman" w:eastAsia="仿宋_GB2312" w:cs="Times New Roman"/>
          <w:b/>
          <w:color w:val="000000"/>
          <w:sz w:val="32"/>
          <w:szCs w:val="32"/>
          <w:u w:color="000000"/>
          <w:lang w:val="en-US" w:eastAsia="zh-CN" w:bidi="ar-SA"/>
        </w:rPr>
      </w:pPr>
      <w:r>
        <w:rPr>
          <w:rFonts w:hint="eastAsia" w:ascii="仿宋_GB2312" w:hAnsi="Times New Roman" w:eastAsia="仿宋_GB2312" w:cs="Times New Roman"/>
          <w:b/>
          <w:color w:val="000000"/>
          <w:sz w:val="32"/>
          <w:szCs w:val="32"/>
          <w:u w:color="000000"/>
          <w:lang w:val="en-US" w:eastAsia="zh-CN" w:bidi="ar-SA"/>
        </w:rPr>
        <w:t xml:space="preserve">第三条  </w:t>
      </w:r>
      <w:r>
        <w:rPr>
          <w:rFonts w:hint="eastAsia" w:ascii="仿宋_GB2312" w:hAnsi="Times New Roman" w:eastAsia="仿宋_GB2312" w:cs="Times New Roman"/>
          <w:b w:val="0"/>
          <w:bCs/>
          <w:color w:val="000000"/>
          <w:sz w:val="32"/>
          <w:szCs w:val="32"/>
          <w:u w:color="000000"/>
          <w:lang w:val="en-US" w:eastAsia="zh-CN" w:bidi="ar-SA"/>
        </w:rPr>
        <w:t>律师参与公益法律服务，是指律师为公民、法人和其他组织提供的不向服务对象收取报酬的无偿法律服务活动，但可以基于相关规定获得合理补贴。</w:t>
      </w:r>
    </w:p>
    <w:p w14:paraId="1FA6AC16">
      <w:pPr>
        <w:shd w:val="clear" w:color="auto" w:fill="FFFFFF"/>
        <w:spacing w:after="0" w:line="560" w:lineRule="exact"/>
        <w:ind w:firstLine="640" w:firstLineChars="200"/>
        <w:jc w:val="both"/>
        <w:textAlignment w:val="baseline"/>
        <w:rPr>
          <w:rFonts w:ascii="仿宋_GB2312" w:hAnsi="Times New Roman" w:eastAsia="仿宋_GB2312" w:cs="Times New Roman"/>
          <w:b w:val="0"/>
          <w:bCs/>
          <w:color w:val="auto"/>
          <w:sz w:val="32"/>
          <w:szCs w:val="32"/>
          <w:u w:color="000000"/>
          <w:lang w:val="en-US" w:eastAsia="zh-CN" w:bidi="ar-SA"/>
        </w:rPr>
      </w:pPr>
      <w:r>
        <w:rPr>
          <w:rFonts w:hint="eastAsia" w:ascii="仿宋_GB2312" w:hAnsi="Times New Roman" w:eastAsia="仿宋_GB2312" w:cs="Times New Roman"/>
          <w:b w:val="0"/>
          <w:bCs/>
          <w:color w:val="auto"/>
          <w:sz w:val="32"/>
          <w:szCs w:val="32"/>
          <w:u w:color="000000"/>
          <w:lang w:val="en-US" w:eastAsia="zh-CN" w:bidi="ar-SA"/>
        </w:rPr>
        <w:t>律师参与</w:t>
      </w:r>
      <w:r>
        <w:rPr>
          <w:rFonts w:hint="eastAsia" w:ascii="仿宋_GB2312" w:hAnsi="Times New Roman" w:eastAsia="仿宋_GB2312" w:cs="Times New Roman"/>
          <w:b w:val="0"/>
          <w:bCs/>
          <w:color w:val="000000"/>
          <w:sz w:val="32"/>
          <w:szCs w:val="32"/>
          <w:u w:color="000000"/>
          <w:lang w:val="en-US" w:eastAsia="zh-CN" w:bidi="ar-SA"/>
        </w:rPr>
        <w:t>无偿</w:t>
      </w:r>
      <w:r>
        <w:rPr>
          <w:rFonts w:hint="eastAsia" w:ascii="仿宋_GB2312" w:hAnsi="Times New Roman" w:eastAsia="仿宋_GB2312" w:cs="Times New Roman"/>
          <w:b w:val="0"/>
          <w:bCs/>
          <w:color w:val="auto"/>
          <w:sz w:val="32"/>
          <w:szCs w:val="32"/>
          <w:u w:color="000000"/>
          <w:lang w:val="en-US" w:eastAsia="zh-CN" w:bidi="ar-SA"/>
        </w:rPr>
        <w:t>的公共法律服务</w:t>
      </w:r>
      <w:r>
        <w:rPr>
          <w:rFonts w:hint="eastAsia" w:ascii="仿宋_GB2312" w:hAnsi="Times New Roman" w:eastAsia="仿宋_GB2312" w:cs="Times New Roman"/>
          <w:b w:val="0"/>
          <w:bCs/>
          <w:color w:val="000000"/>
          <w:sz w:val="32"/>
          <w:szCs w:val="32"/>
          <w:u w:color="000000"/>
          <w:lang w:val="en-US" w:eastAsia="zh-CN" w:bidi="ar-SA"/>
        </w:rPr>
        <w:t>，</w:t>
      </w:r>
      <w:r>
        <w:rPr>
          <w:rFonts w:hint="eastAsia" w:ascii="仿宋_GB2312" w:hAnsi="Times New Roman" w:eastAsia="仿宋_GB2312" w:cs="Times New Roman"/>
          <w:b w:val="0"/>
          <w:bCs/>
          <w:color w:val="auto"/>
          <w:sz w:val="32"/>
          <w:szCs w:val="32"/>
          <w:u w:color="000000"/>
          <w:lang w:val="en-US" w:eastAsia="zh-CN" w:bidi="ar-SA"/>
        </w:rPr>
        <w:t>适用本办法。</w:t>
      </w:r>
    </w:p>
    <w:p w14:paraId="05DF28E2">
      <w:pPr>
        <w:shd w:val="clear" w:color="auto" w:fill="FFFFFF"/>
        <w:spacing w:after="0" w:line="560" w:lineRule="exact"/>
        <w:ind w:firstLine="643" w:firstLineChars="200"/>
        <w:jc w:val="both"/>
        <w:textAlignment w:val="baseline"/>
        <w:rPr>
          <w:rFonts w:ascii="仿宋_GB2312" w:hAnsi="Times New Roman" w:eastAsia="仿宋_GB2312" w:cs="Times New Roman"/>
          <w:bCs/>
          <w:color w:val="000000"/>
          <w:sz w:val="32"/>
          <w:szCs w:val="32"/>
          <w:u w:color="000000"/>
          <w:lang w:val="en-US" w:eastAsia="zh-CN" w:bidi="ar-SA"/>
        </w:rPr>
      </w:pPr>
      <w:r>
        <w:rPr>
          <w:rFonts w:hint="eastAsia" w:ascii="仿宋_GB2312" w:hAnsi="Times New Roman" w:eastAsia="仿宋_GB2312" w:cs="Times New Roman"/>
          <w:b/>
          <w:color w:val="000000"/>
          <w:sz w:val="32"/>
          <w:szCs w:val="32"/>
          <w:u w:color="000000"/>
          <w:lang w:val="en-US" w:eastAsia="zh-CN" w:bidi="ar-SA"/>
        </w:rPr>
        <w:t xml:space="preserve">第四条  </w:t>
      </w:r>
      <w:r>
        <w:rPr>
          <w:rFonts w:hint="eastAsia" w:ascii="仿宋_GB2312" w:hAnsi="Times New Roman" w:eastAsia="仿宋_GB2312" w:cs="Times New Roman"/>
          <w:bCs/>
          <w:color w:val="000000"/>
          <w:sz w:val="32"/>
          <w:szCs w:val="32"/>
          <w:u w:color="000000"/>
          <w:lang w:val="en-US" w:eastAsia="zh-CN" w:bidi="ar-SA"/>
        </w:rPr>
        <w:t>省律师协会负责指导、监督本省律师和律师事务所开展公益法律服务活动。</w:t>
      </w:r>
    </w:p>
    <w:p w14:paraId="33595A58">
      <w:pPr>
        <w:shd w:val="clear" w:color="auto" w:fill="FFFFFF"/>
        <w:spacing w:after="0" w:line="560" w:lineRule="exact"/>
        <w:ind w:firstLine="640" w:firstLineChars="200"/>
        <w:jc w:val="both"/>
        <w:textAlignment w:val="baseline"/>
        <w:rPr>
          <w:rFonts w:ascii="仿宋_GB2312" w:hAnsi="Times New Roman" w:eastAsia="仿宋_GB2312" w:cs="Times New Roman"/>
          <w:bCs/>
          <w:color w:val="000000"/>
          <w:sz w:val="32"/>
          <w:szCs w:val="32"/>
          <w:u w:color="000000"/>
          <w:lang w:val="en-US" w:eastAsia="zh-CN" w:bidi="ar-SA"/>
        </w:rPr>
      </w:pPr>
      <w:r>
        <w:rPr>
          <w:rFonts w:hint="eastAsia" w:ascii="仿宋_GB2312" w:hAnsi="Times New Roman" w:eastAsia="仿宋_GB2312" w:cs="Times New Roman"/>
          <w:bCs/>
          <w:color w:val="000000"/>
          <w:sz w:val="32"/>
          <w:szCs w:val="32"/>
          <w:u w:color="000000"/>
          <w:lang w:val="en-US" w:eastAsia="zh-CN" w:bidi="ar-SA"/>
        </w:rPr>
        <w:t>市律师协会负责审查本市律师和律师事务所的公益法律服务活动及申报材料。</w:t>
      </w:r>
    </w:p>
    <w:p w14:paraId="710F6B62">
      <w:pPr>
        <w:shd w:val="clear" w:color="auto" w:fill="FFFFFF"/>
        <w:spacing w:after="0" w:line="560" w:lineRule="exact"/>
        <w:ind w:firstLine="640" w:firstLineChars="200"/>
        <w:jc w:val="both"/>
        <w:textAlignment w:val="baseline"/>
        <w:rPr>
          <w:rFonts w:ascii="仿宋_GB2312" w:hAnsi="Times New Roman" w:eastAsia="仿宋_GB2312" w:cs="Times New Roman"/>
          <w:bCs/>
          <w:color w:val="000000"/>
          <w:sz w:val="32"/>
          <w:szCs w:val="32"/>
          <w:u w:color="000000"/>
          <w:lang w:val="en-US" w:eastAsia="zh-CN" w:bidi="ar-SA"/>
        </w:rPr>
      </w:pPr>
      <w:r>
        <w:rPr>
          <w:rFonts w:hint="eastAsia" w:ascii="仿宋_GB2312" w:hAnsi="Times New Roman" w:eastAsia="仿宋_GB2312" w:cs="Times New Roman"/>
          <w:bCs/>
          <w:color w:val="000000"/>
          <w:sz w:val="32"/>
          <w:szCs w:val="32"/>
          <w:u w:color="000000"/>
          <w:lang w:val="en-US" w:eastAsia="zh-CN" w:bidi="ar-SA"/>
        </w:rPr>
        <w:t>律师事务所负责管理本所律师公益法律服务的参与情况，并负责本所律师公益法律服务申报材料的复核、检查和提交审查工作。</w:t>
      </w:r>
    </w:p>
    <w:p w14:paraId="31CB0FD1">
      <w:pPr>
        <w:shd w:val="clear" w:color="auto" w:fill="FFFFFF"/>
        <w:spacing w:after="0" w:line="560" w:lineRule="exact"/>
        <w:ind w:firstLine="643" w:firstLineChars="200"/>
        <w:jc w:val="both"/>
        <w:textAlignment w:val="baseline"/>
        <w:rPr>
          <w:rFonts w:ascii="仿宋_GB2312" w:hAnsi="Times New Roman" w:eastAsia="仿宋_GB2312" w:cs="Times New Roman"/>
          <w:bCs/>
          <w:color w:val="auto"/>
          <w:sz w:val="32"/>
          <w:szCs w:val="32"/>
          <w:u w:color="000000"/>
          <w:lang w:val="en-US" w:eastAsia="zh-CN" w:bidi="ar-SA"/>
        </w:rPr>
      </w:pPr>
      <w:r>
        <w:rPr>
          <w:rFonts w:hint="eastAsia" w:ascii="仿宋_GB2312" w:hAnsi="Times New Roman" w:eastAsia="仿宋_GB2312" w:cs="Times New Roman"/>
          <w:b/>
          <w:color w:val="000000"/>
          <w:sz w:val="32"/>
          <w:szCs w:val="32"/>
          <w:u w:color="000000"/>
          <w:lang w:val="en-US" w:eastAsia="zh-CN" w:bidi="ar-SA"/>
        </w:rPr>
        <w:t xml:space="preserve">第五条  </w:t>
      </w:r>
      <w:r>
        <w:rPr>
          <w:rFonts w:hint="eastAsia" w:ascii="仿宋_GB2312" w:hAnsi="Times New Roman" w:eastAsia="仿宋_GB2312" w:cs="Times New Roman"/>
          <w:bCs/>
          <w:color w:val="auto"/>
          <w:sz w:val="32"/>
          <w:szCs w:val="32"/>
          <w:u w:color="000000"/>
          <w:lang w:val="en-US" w:eastAsia="zh-CN" w:bidi="ar-SA"/>
        </w:rPr>
        <w:t>律师协会组织开展对本会会员的公益法律服务考核时，按照本办法执行。</w:t>
      </w:r>
    </w:p>
    <w:p w14:paraId="68818E8C">
      <w:pPr>
        <w:shd w:val="clear" w:color="auto" w:fill="FFFFFF"/>
        <w:spacing w:after="0" w:line="560" w:lineRule="exact"/>
        <w:ind w:firstLine="640" w:firstLineChars="200"/>
        <w:jc w:val="both"/>
        <w:textAlignment w:val="baseline"/>
        <w:rPr>
          <w:rFonts w:ascii="仿宋_GB2312" w:hAnsi="Times New Roman" w:eastAsia="仿宋_GB2312" w:cs="Times New Roman"/>
          <w:bCs/>
          <w:color w:val="auto"/>
          <w:sz w:val="32"/>
          <w:szCs w:val="32"/>
          <w:u w:color="000000"/>
          <w:lang w:val="en-US" w:eastAsia="zh-CN" w:bidi="ar-SA"/>
        </w:rPr>
      </w:pPr>
    </w:p>
    <w:p w14:paraId="60DA3201">
      <w:pPr>
        <w:spacing w:after="0" w:line="560" w:lineRule="exact"/>
        <w:jc w:val="center"/>
        <w:rPr>
          <w:rFonts w:hint="eastAsia" w:ascii="黑体" w:hAnsi="黑体" w:eastAsia="黑体"/>
          <w:color w:val="000000"/>
          <w:szCs w:val="32"/>
        </w:rPr>
      </w:pPr>
      <w:r>
        <w:rPr>
          <w:rFonts w:hint="eastAsia" w:ascii="黑体" w:hAnsi="黑体" w:eastAsia="黑体"/>
          <w:color w:val="000000"/>
          <w:szCs w:val="32"/>
        </w:rPr>
        <w:t>第二章 考核内容</w:t>
      </w:r>
    </w:p>
    <w:p w14:paraId="1D792A2C">
      <w:pPr>
        <w:shd w:val="clear" w:color="auto" w:fill="FFFFFF"/>
        <w:spacing w:after="0" w:line="560" w:lineRule="exact"/>
        <w:ind w:firstLine="643" w:firstLineChars="200"/>
        <w:jc w:val="both"/>
        <w:textAlignment w:val="baseline"/>
        <w:rPr>
          <w:rFonts w:ascii="仿宋_GB2312" w:hAnsi="Times New Roman" w:eastAsia="仿宋_GB2312" w:cs="Times New Roman"/>
          <w:bCs/>
          <w:color w:val="000000"/>
          <w:sz w:val="32"/>
          <w:szCs w:val="32"/>
          <w:u w:color="000000"/>
          <w:lang w:val="en-US" w:eastAsia="zh-CN" w:bidi="ar-SA"/>
        </w:rPr>
      </w:pPr>
      <w:r>
        <w:rPr>
          <w:rFonts w:hint="eastAsia" w:ascii="仿宋_GB2312" w:hAnsi="Times New Roman" w:eastAsia="仿宋_GB2312" w:cs="Times New Roman"/>
          <w:b/>
          <w:color w:val="000000"/>
          <w:sz w:val="32"/>
          <w:szCs w:val="32"/>
          <w:u w:color="000000"/>
          <w:lang w:val="en-US" w:eastAsia="zh-CN" w:bidi="ar-SA"/>
        </w:rPr>
        <w:t xml:space="preserve">第六条  </w:t>
      </w:r>
      <w:r>
        <w:rPr>
          <w:rFonts w:hint="eastAsia" w:ascii="仿宋_GB2312" w:hAnsi="Times New Roman" w:eastAsia="仿宋_GB2312" w:cs="Times New Roman"/>
          <w:bCs/>
          <w:color w:val="000000"/>
          <w:sz w:val="32"/>
          <w:szCs w:val="32"/>
          <w:u w:color="000000"/>
          <w:lang w:val="en-US" w:eastAsia="zh-CN" w:bidi="ar-SA"/>
        </w:rPr>
        <w:t>对律师进行公益法律服务考核，主要考核律师履行社会责任、参与公益法律服务的情况，具体包括下列内容：</w:t>
      </w:r>
    </w:p>
    <w:p w14:paraId="7248DE19">
      <w:pPr>
        <w:shd w:val="clear" w:color="auto" w:fill="FFFFFF"/>
        <w:spacing w:after="0" w:line="560" w:lineRule="exact"/>
        <w:ind w:firstLine="640" w:firstLineChars="200"/>
        <w:jc w:val="both"/>
        <w:textAlignment w:val="baseline"/>
        <w:rPr>
          <w:rFonts w:ascii="仿宋_GB2312" w:hAnsi="Times New Roman" w:eastAsia="仿宋_GB2312" w:cs="Times New Roman"/>
          <w:bCs/>
          <w:color w:val="000000"/>
          <w:sz w:val="32"/>
          <w:szCs w:val="32"/>
          <w:u w:color="000000"/>
          <w:lang w:val="en-US" w:eastAsia="zh-CN" w:bidi="ar-SA"/>
        </w:rPr>
      </w:pPr>
      <w:r>
        <w:rPr>
          <w:rFonts w:hint="eastAsia" w:ascii="仿宋_GB2312" w:hAnsi="Times New Roman" w:eastAsia="仿宋_GB2312" w:cs="Times New Roman"/>
          <w:bCs/>
          <w:color w:val="000000"/>
          <w:sz w:val="32"/>
          <w:szCs w:val="32"/>
          <w:u w:color="000000"/>
          <w:lang w:val="en-US" w:eastAsia="zh-CN" w:bidi="ar-SA"/>
        </w:rPr>
        <w:t>（一）为党委政府机关提供公益法律服务；</w:t>
      </w:r>
    </w:p>
    <w:p w14:paraId="78272D9A">
      <w:pPr>
        <w:shd w:val="clear" w:color="auto" w:fill="FFFFFF"/>
        <w:spacing w:after="0" w:line="560" w:lineRule="exact"/>
        <w:ind w:firstLine="640" w:firstLineChars="200"/>
        <w:jc w:val="both"/>
        <w:textAlignment w:val="baseline"/>
        <w:rPr>
          <w:rFonts w:ascii="仿宋_GB2312" w:hAnsi="Times New Roman" w:eastAsia="仿宋_GB2312" w:cs="Times New Roman"/>
          <w:bCs/>
          <w:color w:val="000000"/>
          <w:sz w:val="32"/>
          <w:szCs w:val="32"/>
          <w:u w:color="000000"/>
          <w:lang w:val="en-US" w:eastAsia="zh-CN" w:bidi="ar-SA"/>
        </w:rPr>
      </w:pPr>
      <w:r>
        <w:rPr>
          <w:rFonts w:hint="eastAsia" w:ascii="仿宋_GB2312" w:hAnsi="Times New Roman" w:eastAsia="仿宋_GB2312" w:cs="Times New Roman"/>
          <w:bCs/>
          <w:color w:val="000000"/>
          <w:sz w:val="32"/>
          <w:szCs w:val="32"/>
          <w:u w:color="000000"/>
          <w:lang w:val="en-US" w:eastAsia="zh-CN" w:bidi="ar-SA"/>
        </w:rPr>
        <w:t>（二）担任公益法律顾问；</w:t>
      </w:r>
    </w:p>
    <w:p w14:paraId="6DCFF33E">
      <w:pPr>
        <w:shd w:val="clear" w:color="auto" w:fill="FFFFFF"/>
        <w:spacing w:after="0" w:line="560" w:lineRule="exact"/>
        <w:ind w:firstLine="640" w:firstLineChars="200"/>
        <w:jc w:val="both"/>
        <w:textAlignment w:val="baseline"/>
        <w:rPr>
          <w:rFonts w:ascii="仿宋_GB2312" w:hAnsi="Times New Roman" w:eastAsia="仿宋_GB2312" w:cs="Times New Roman"/>
          <w:bCs/>
          <w:color w:val="000000"/>
          <w:sz w:val="32"/>
          <w:szCs w:val="32"/>
          <w:u w:color="000000"/>
          <w:lang w:val="en-US" w:eastAsia="zh-CN" w:bidi="ar-SA"/>
        </w:rPr>
      </w:pPr>
      <w:r>
        <w:rPr>
          <w:rFonts w:hint="eastAsia" w:ascii="仿宋_GB2312" w:hAnsi="Times New Roman" w:eastAsia="仿宋_GB2312" w:cs="Times New Roman"/>
          <w:bCs/>
          <w:color w:val="000000"/>
          <w:sz w:val="32"/>
          <w:szCs w:val="32"/>
          <w:u w:color="000000"/>
          <w:lang w:val="en-US" w:eastAsia="zh-CN" w:bidi="ar-SA"/>
        </w:rPr>
        <w:t>（三）代理公益诉讼案件、法律援助案件；</w:t>
      </w:r>
    </w:p>
    <w:p w14:paraId="4CEF8320">
      <w:pPr>
        <w:shd w:val="clear" w:color="auto" w:fill="FFFFFF"/>
        <w:spacing w:after="0" w:line="560" w:lineRule="exact"/>
        <w:ind w:firstLine="640" w:firstLineChars="200"/>
        <w:jc w:val="both"/>
        <w:textAlignment w:val="baseline"/>
        <w:rPr>
          <w:rFonts w:ascii="仿宋_GB2312" w:hAnsi="Times New Roman" w:eastAsia="仿宋_GB2312" w:cs="Times New Roman"/>
          <w:bCs/>
          <w:color w:val="000000"/>
          <w:sz w:val="32"/>
          <w:szCs w:val="32"/>
          <w:u w:color="000000"/>
          <w:lang w:val="en-US" w:eastAsia="zh-CN" w:bidi="ar-SA"/>
        </w:rPr>
      </w:pPr>
      <w:r>
        <w:rPr>
          <w:rFonts w:hint="eastAsia" w:ascii="仿宋_GB2312" w:hAnsi="Times New Roman" w:eastAsia="仿宋_GB2312" w:cs="Times New Roman"/>
          <w:bCs/>
          <w:color w:val="000000"/>
          <w:sz w:val="32"/>
          <w:szCs w:val="32"/>
          <w:u w:color="000000"/>
          <w:lang w:val="en-US" w:eastAsia="zh-CN" w:bidi="ar-SA"/>
        </w:rPr>
        <w:t>（四）参与公益调解；</w:t>
      </w:r>
    </w:p>
    <w:p w14:paraId="5C461DB1">
      <w:pPr>
        <w:shd w:val="clear" w:color="auto" w:fill="FFFFFF"/>
        <w:spacing w:after="0" w:line="560" w:lineRule="exact"/>
        <w:ind w:firstLine="640" w:firstLineChars="200"/>
        <w:jc w:val="both"/>
        <w:textAlignment w:val="baseline"/>
        <w:rPr>
          <w:rFonts w:ascii="仿宋_GB2312" w:hAnsi="Times New Roman" w:eastAsia="仿宋_GB2312" w:cs="Times New Roman"/>
          <w:bCs/>
          <w:color w:val="000000"/>
          <w:sz w:val="32"/>
          <w:szCs w:val="32"/>
          <w:u w:color="000000"/>
          <w:lang w:val="en-US" w:eastAsia="zh-CN" w:bidi="ar-SA"/>
        </w:rPr>
      </w:pPr>
      <w:r>
        <w:rPr>
          <w:rFonts w:hint="eastAsia" w:ascii="仿宋_GB2312" w:hAnsi="Times New Roman" w:eastAsia="仿宋_GB2312" w:cs="Times New Roman"/>
          <w:bCs/>
          <w:color w:val="000000"/>
          <w:sz w:val="32"/>
          <w:szCs w:val="32"/>
          <w:u w:color="000000"/>
          <w:lang w:val="en-US" w:eastAsia="zh-CN" w:bidi="ar-SA"/>
        </w:rPr>
        <w:t>（五）参与法治扶贫；</w:t>
      </w:r>
    </w:p>
    <w:p w14:paraId="1EF71666">
      <w:pPr>
        <w:shd w:val="clear" w:color="auto" w:fill="FFFFFF"/>
        <w:spacing w:after="0" w:line="560" w:lineRule="exact"/>
        <w:ind w:firstLine="640" w:firstLineChars="200"/>
        <w:jc w:val="both"/>
        <w:textAlignment w:val="baseline"/>
        <w:rPr>
          <w:rFonts w:ascii="仿宋_GB2312" w:hAnsi="Times New Roman" w:eastAsia="仿宋_GB2312" w:cs="Times New Roman"/>
          <w:bCs/>
          <w:color w:val="000000"/>
          <w:sz w:val="32"/>
          <w:szCs w:val="32"/>
          <w:u w:color="000000"/>
          <w:lang w:val="en-US" w:eastAsia="zh-CN" w:bidi="ar-SA"/>
        </w:rPr>
      </w:pPr>
      <w:r>
        <w:rPr>
          <w:rFonts w:hint="eastAsia" w:ascii="仿宋_GB2312" w:hAnsi="Times New Roman" w:eastAsia="仿宋_GB2312" w:cs="Times New Roman"/>
          <w:bCs/>
          <w:color w:val="000000"/>
          <w:sz w:val="32"/>
          <w:szCs w:val="32"/>
          <w:u w:color="000000"/>
          <w:lang w:val="en-US" w:eastAsia="zh-CN" w:bidi="ar-SA"/>
        </w:rPr>
        <w:t>（六）参与</w:t>
      </w:r>
      <w:r>
        <w:rPr>
          <w:rFonts w:hint="eastAsia" w:ascii="仿宋_GB2312" w:hAnsi="Times New Roman" w:eastAsia="仿宋_GB2312" w:cs="Times New Roman"/>
          <w:b w:val="0"/>
          <w:bCs/>
          <w:color w:val="000000"/>
          <w:sz w:val="32"/>
          <w:szCs w:val="32"/>
          <w:u w:color="000000"/>
          <w:lang w:val="en-US" w:eastAsia="zh-CN" w:bidi="ar-SA"/>
        </w:rPr>
        <w:t>公益</w:t>
      </w:r>
      <w:r>
        <w:rPr>
          <w:rFonts w:hint="eastAsia" w:ascii="仿宋_GB2312" w:hAnsi="Times New Roman" w:eastAsia="仿宋_GB2312" w:cs="Times New Roman"/>
          <w:bCs/>
          <w:color w:val="000000"/>
          <w:sz w:val="32"/>
          <w:szCs w:val="32"/>
          <w:u w:color="000000"/>
          <w:lang w:val="en-US" w:eastAsia="zh-CN" w:bidi="ar-SA"/>
        </w:rPr>
        <w:t>立法</w:t>
      </w:r>
      <w:r>
        <w:rPr>
          <w:rFonts w:hint="eastAsia" w:ascii="仿宋_GB2312" w:hAnsi="Times New Roman" w:eastAsia="仿宋_GB2312" w:cs="Times New Roman"/>
          <w:b w:val="0"/>
          <w:bCs/>
          <w:color w:val="000000"/>
          <w:sz w:val="32"/>
          <w:szCs w:val="32"/>
          <w:u w:color="000000"/>
          <w:lang w:val="en-US" w:eastAsia="zh-CN" w:bidi="ar-SA"/>
        </w:rPr>
        <w:t>活动</w:t>
      </w:r>
      <w:r>
        <w:rPr>
          <w:rFonts w:hint="eastAsia" w:ascii="仿宋_GB2312" w:hAnsi="Times New Roman" w:eastAsia="仿宋_GB2312" w:cs="Times New Roman"/>
          <w:bCs/>
          <w:color w:val="000000"/>
          <w:sz w:val="32"/>
          <w:szCs w:val="32"/>
          <w:u w:color="000000"/>
          <w:lang w:val="en-US" w:eastAsia="zh-CN" w:bidi="ar-SA"/>
        </w:rPr>
        <w:t>；</w:t>
      </w:r>
    </w:p>
    <w:p w14:paraId="471B736B">
      <w:pPr>
        <w:shd w:val="clear" w:color="auto" w:fill="FFFFFF"/>
        <w:spacing w:after="0" w:line="560" w:lineRule="exact"/>
        <w:ind w:firstLine="640" w:firstLineChars="200"/>
        <w:jc w:val="both"/>
        <w:textAlignment w:val="baseline"/>
        <w:rPr>
          <w:rFonts w:ascii="仿宋_GB2312" w:hAnsi="Times New Roman" w:eastAsia="仿宋_GB2312" w:cs="Times New Roman"/>
          <w:bCs/>
          <w:color w:val="000000"/>
          <w:sz w:val="32"/>
          <w:szCs w:val="32"/>
          <w:u w:color="000000"/>
          <w:lang w:val="en-US" w:eastAsia="zh-CN" w:bidi="ar-SA"/>
        </w:rPr>
      </w:pPr>
      <w:r>
        <w:rPr>
          <w:rFonts w:hint="eastAsia" w:ascii="仿宋_GB2312" w:hAnsi="Times New Roman" w:eastAsia="仿宋_GB2312" w:cs="Times New Roman"/>
          <w:bCs/>
          <w:color w:val="000000"/>
          <w:sz w:val="32"/>
          <w:szCs w:val="32"/>
          <w:u w:color="000000"/>
          <w:lang w:val="en-US" w:eastAsia="zh-CN" w:bidi="ar-SA"/>
        </w:rPr>
        <w:t>（七）提供公益非诉讼法律服务；</w:t>
      </w:r>
    </w:p>
    <w:p w14:paraId="2D85F7D3">
      <w:pPr>
        <w:shd w:val="clear" w:color="auto" w:fill="FFFFFF"/>
        <w:spacing w:after="0" w:line="560" w:lineRule="exact"/>
        <w:ind w:firstLine="640" w:firstLineChars="200"/>
        <w:jc w:val="both"/>
        <w:textAlignment w:val="baseline"/>
        <w:rPr>
          <w:rFonts w:ascii="仿宋_GB2312" w:hAnsi="Times New Roman" w:eastAsia="仿宋_GB2312" w:cs="Times New Roman"/>
          <w:bCs/>
          <w:color w:val="000000"/>
          <w:sz w:val="32"/>
          <w:szCs w:val="32"/>
          <w:u w:color="000000"/>
          <w:lang w:val="en-US" w:eastAsia="zh-CN" w:bidi="ar-SA"/>
        </w:rPr>
      </w:pPr>
      <w:r>
        <w:rPr>
          <w:rFonts w:hint="eastAsia" w:ascii="仿宋_GB2312" w:hAnsi="Times New Roman" w:eastAsia="仿宋_GB2312" w:cs="Times New Roman"/>
          <w:bCs/>
          <w:color w:val="000000"/>
          <w:sz w:val="32"/>
          <w:szCs w:val="32"/>
          <w:u w:color="000000"/>
          <w:lang w:val="en-US" w:eastAsia="zh-CN" w:bidi="ar-SA"/>
        </w:rPr>
        <w:t>（八）公益法律服务中解答有关法律询问；</w:t>
      </w:r>
    </w:p>
    <w:p w14:paraId="41AA58E2">
      <w:pPr>
        <w:shd w:val="clear" w:color="auto" w:fill="FFFFFF"/>
        <w:spacing w:after="0" w:line="560" w:lineRule="exact"/>
        <w:ind w:firstLine="640" w:firstLineChars="200"/>
        <w:jc w:val="both"/>
        <w:textAlignment w:val="baseline"/>
        <w:rPr>
          <w:rFonts w:ascii="仿宋_GB2312" w:hAnsi="Times New Roman" w:eastAsia="仿宋_GB2312" w:cs="Times New Roman"/>
          <w:bCs/>
          <w:color w:val="000000"/>
          <w:sz w:val="32"/>
          <w:szCs w:val="32"/>
          <w:u w:color="000000"/>
          <w:lang w:val="en-US" w:eastAsia="zh-CN" w:bidi="ar-SA"/>
        </w:rPr>
      </w:pPr>
      <w:r>
        <w:rPr>
          <w:rFonts w:hint="eastAsia" w:ascii="仿宋_GB2312" w:hAnsi="Times New Roman" w:eastAsia="仿宋_GB2312" w:cs="Times New Roman"/>
          <w:bCs/>
          <w:color w:val="000000"/>
          <w:sz w:val="32"/>
          <w:szCs w:val="32"/>
          <w:u w:color="000000"/>
          <w:lang w:val="en-US" w:eastAsia="zh-CN" w:bidi="ar-SA"/>
        </w:rPr>
        <w:t>（九）省、市律师协会根据实际情况纳入考核范围的其他公益法律服务事项的情况。</w:t>
      </w:r>
    </w:p>
    <w:p w14:paraId="1D5D2E7E">
      <w:pPr>
        <w:shd w:val="clear" w:color="auto" w:fill="FFFFFF"/>
        <w:spacing w:after="0" w:line="560" w:lineRule="exact"/>
        <w:ind w:firstLine="643" w:firstLineChars="200"/>
        <w:jc w:val="both"/>
        <w:textAlignment w:val="baseline"/>
        <w:rPr>
          <w:rFonts w:ascii="仿宋_GB2312" w:hAnsi="Times New Roman" w:eastAsia="仿宋_GB2312" w:cs="Times New Roman"/>
          <w:bCs/>
          <w:color w:val="000000"/>
          <w:sz w:val="32"/>
          <w:szCs w:val="32"/>
          <w:u w:color="000000"/>
          <w:lang w:val="en-US" w:eastAsia="zh-CN" w:bidi="ar-SA"/>
        </w:rPr>
      </w:pPr>
      <w:r>
        <w:rPr>
          <w:rFonts w:hint="eastAsia" w:ascii="仿宋_GB2312" w:hAnsi="Times New Roman" w:eastAsia="仿宋_GB2312" w:cs="Times New Roman"/>
          <w:b/>
          <w:color w:val="000000"/>
          <w:sz w:val="32"/>
          <w:szCs w:val="32"/>
          <w:u w:color="000000"/>
          <w:lang w:val="en-US" w:eastAsia="zh-CN" w:bidi="ar-SA"/>
        </w:rPr>
        <w:t xml:space="preserve">第七条  </w:t>
      </w:r>
      <w:r>
        <w:rPr>
          <w:rFonts w:hint="eastAsia" w:ascii="仿宋_GB2312" w:hAnsi="Times New Roman" w:eastAsia="仿宋_GB2312" w:cs="Times New Roman"/>
          <w:bCs/>
          <w:color w:val="000000"/>
          <w:sz w:val="32"/>
          <w:szCs w:val="32"/>
          <w:u w:color="000000"/>
          <w:lang w:val="en-US" w:eastAsia="zh-CN" w:bidi="ar-SA"/>
        </w:rPr>
        <w:t>本办法第六条第（一）项规定的“为党委政府机关提供公益法律服务”，主要包括下列事项：</w:t>
      </w:r>
    </w:p>
    <w:p w14:paraId="3559533A">
      <w:pPr>
        <w:shd w:val="clear" w:color="auto" w:fill="FFFFFF"/>
        <w:spacing w:after="0" w:line="560" w:lineRule="exact"/>
        <w:ind w:firstLine="640" w:firstLineChars="200"/>
        <w:jc w:val="both"/>
        <w:textAlignment w:val="baseline"/>
        <w:rPr>
          <w:rFonts w:ascii="仿宋_GB2312" w:hAnsi="Times New Roman" w:eastAsia="仿宋_GB2312" w:cs="Times New Roman"/>
          <w:bCs/>
          <w:color w:val="000000"/>
          <w:sz w:val="32"/>
          <w:szCs w:val="32"/>
          <w:u w:color="000000"/>
          <w:lang w:val="en-US" w:eastAsia="zh-CN" w:bidi="ar-SA"/>
        </w:rPr>
      </w:pPr>
      <w:r>
        <w:rPr>
          <w:rFonts w:hint="eastAsia" w:ascii="仿宋_GB2312" w:hAnsi="Times New Roman" w:eastAsia="仿宋_GB2312" w:cs="Times New Roman"/>
          <w:bCs/>
          <w:color w:val="000000"/>
          <w:sz w:val="32"/>
          <w:szCs w:val="32"/>
          <w:u w:color="000000"/>
          <w:lang w:val="en-US" w:eastAsia="zh-CN" w:bidi="ar-SA"/>
        </w:rPr>
        <w:t>（一）参与党委政府专项法律服务工作；</w:t>
      </w:r>
    </w:p>
    <w:p w14:paraId="59E20171">
      <w:pPr>
        <w:shd w:val="clear" w:color="auto" w:fill="FFFFFF"/>
        <w:spacing w:after="0" w:line="560" w:lineRule="exact"/>
        <w:ind w:firstLine="640" w:firstLineChars="200"/>
        <w:jc w:val="both"/>
        <w:textAlignment w:val="baseline"/>
        <w:rPr>
          <w:rFonts w:ascii="仿宋_GB2312" w:hAnsi="Times New Roman" w:eastAsia="仿宋_GB2312" w:cs="Times New Roman"/>
          <w:bCs/>
          <w:color w:val="000000"/>
          <w:sz w:val="32"/>
          <w:szCs w:val="32"/>
          <w:u w:color="000000"/>
          <w:lang w:val="en-US" w:eastAsia="zh-CN" w:bidi="ar-SA"/>
        </w:rPr>
      </w:pPr>
      <w:r>
        <w:rPr>
          <w:rFonts w:hint="eastAsia" w:ascii="仿宋_GB2312" w:hAnsi="Times New Roman" w:eastAsia="仿宋_GB2312" w:cs="Times New Roman"/>
          <w:bCs/>
          <w:color w:val="000000"/>
          <w:sz w:val="32"/>
          <w:szCs w:val="32"/>
          <w:u w:color="000000"/>
          <w:lang w:val="en-US" w:eastAsia="zh-CN" w:bidi="ar-SA"/>
        </w:rPr>
        <w:t>（二）协助党政机关处理突发事（案）件和社会公共事件；</w:t>
      </w:r>
    </w:p>
    <w:p w14:paraId="4F89859E">
      <w:pPr>
        <w:shd w:val="clear" w:color="auto" w:fill="FFFFFF"/>
        <w:spacing w:after="0" w:line="560" w:lineRule="exact"/>
        <w:ind w:firstLine="640" w:firstLineChars="200"/>
        <w:jc w:val="both"/>
        <w:textAlignment w:val="baseline"/>
        <w:rPr>
          <w:rFonts w:ascii="仿宋_GB2312" w:hAnsi="Times New Roman" w:eastAsia="仿宋_GB2312" w:cs="Times New Roman"/>
          <w:bCs/>
          <w:color w:val="000000"/>
          <w:sz w:val="32"/>
          <w:szCs w:val="32"/>
          <w:u w:color="000000"/>
          <w:lang w:val="en-US" w:eastAsia="zh-CN" w:bidi="ar-SA"/>
        </w:rPr>
      </w:pPr>
      <w:r>
        <w:rPr>
          <w:rFonts w:hint="eastAsia" w:ascii="仿宋_GB2312" w:hAnsi="Times New Roman" w:eastAsia="仿宋_GB2312" w:cs="Times New Roman"/>
          <w:bCs/>
          <w:color w:val="000000"/>
          <w:sz w:val="32"/>
          <w:szCs w:val="32"/>
          <w:u w:color="000000"/>
          <w:lang w:val="en-US" w:eastAsia="zh-CN" w:bidi="ar-SA"/>
        </w:rPr>
        <w:t>（三）协助党政机关开展行政复议、涉法涉诉案件化解；</w:t>
      </w:r>
    </w:p>
    <w:p w14:paraId="4BBC8785">
      <w:pPr>
        <w:shd w:val="clear" w:color="auto" w:fill="FFFFFF"/>
        <w:spacing w:after="0" w:line="560" w:lineRule="exact"/>
        <w:ind w:firstLine="640" w:firstLineChars="200"/>
        <w:jc w:val="both"/>
        <w:textAlignment w:val="baseline"/>
        <w:rPr>
          <w:rFonts w:ascii="仿宋_GB2312" w:hAnsi="Times New Roman" w:eastAsia="仿宋_GB2312" w:cs="Times New Roman"/>
          <w:bCs/>
          <w:color w:val="000000"/>
          <w:sz w:val="32"/>
          <w:szCs w:val="32"/>
          <w:u w:color="000000"/>
          <w:lang w:val="en-US" w:eastAsia="zh-CN" w:bidi="ar-SA"/>
        </w:rPr>
      </w:pPr>
      <w:r>
        <w:rPr>
          <w:rFonts w:hint="eastAsia" w:ascii="仿宋_GB2312" w:hAnsi="Times New Roman" w:eastAsia="仿宋_GB2312" w:cs="Times New Roman"/>
          <w:bCs/>
          <w:color w:val="000000"/>
          <w:sz w:val="32"/>
          <w:szCs w:val="32"/>
          <w:u w:color="000000"/>
          <w:lang w:val="en-US" w:eastAsia="zh-CN" w:bidi="ar-SA"/>
        </w:rPr>
        <w:t>（四）协助党政机关开展信访接待；</w:t>
      </w:r>
    </w:p>
    <w:p w14:paraId="1706203E">
      <w:pPr>
        <w:shd w:val="clear" w:color="auto" w:fill="FFFFFF"/>
        <w:spacing w:after="0" w:line="560" w:lineRule="exact"/>
        <w:ind w:firstLine="640" w:firstLineChars="200"/>
        <w:jc w:val="both"/>
        <w:textAlignment w:val="baseline"/>
        <w:rPr>
          <w:rFonts w:ascii="仿宋_GB2312" w:hAnsi="Times New Roman" w:eastAsia="仿宋_GB2312" w:cs="Times New Roman"/>
          <w:bCs/>
          <w:color w:val="000000"/>
          <w:sz w:val="32"/>
          <w:szCs w:val="32"/>
          <w:u w:color="000000"/>
          <w:lang w:val="en-US" w:eastAsia="zh-CN" w:bidi="ar-SA"/>
        </w:rPr>
      </w:pPr>
      <w:r>
        <w:rPr>
          <w:rFonts w:hint="eastAsia" w:ascii="仿宋_GB2312" w:hAnsi="Times New Roman" w:eastAsia="仿宋_GB2312" w:cs="Times New Roman"/>
          <w:bCs/>
          <w:color w:val="000000"/>
          <w:sz w:val="32"/>
          <w:szCs w:val="32"/>
          <w:u w:color="000000"/>
          <w:lang w:val="en-US" w:eastAsia="zh-CN" w:bidi="ar-SA"/>
        </w:rPr>
        <w:t>（五）参与人民政府及其部门、乡镇（街道）行政合法性审查；</w:t>
      </w:r>
    </w:p>
    <w:p w14:paraId="3EE33EEA">
      <w:pPr>
        <w:shd w:val="clear" w:color="auto" w:fill="FFFFFF"/>
        <w:spacing w:after="0" w:line="560" w:lineRule="exact"/>
        <w:ind w:firstLine="640" w:firstLineChars="200"/>
        <w:jc w:val="both"/>
        <w:textAlignment w:val="baseline"/>
        <w:rPr>
          <w:rFonts w:ascii="仿宋_GB2312" w:hAnsi="Times New Roman" w:eastAsia="仿宋_GB2312" w:cs="Times New Roman"/>
          <w:bCs/>
          <w:color w:val="000000"/>
          <w:sz w:val="32"/>
          <w:szCs w:val="32"/>
          <w:u w:color="000000"/>
          <w:lang w:val="en-US" w:eastAsia="zh-CN" w:bidi="ar-SA"/>
        </w:rPr>
      </w:pPr>
      <w:r>
        <w:rPr>
          <w:rFonts w:hint="eastAsia" w:ascii="仿宋_GB2312" w:hAnsi="Times New Roman" w:eastAsia="仿宋_GB2312" w:cs="Times New Roman"/>
          <w:bCs/>
          <w:color w:val="000000"/>
          <w:sz w:val="32"/>
          <w:szCs w:val="32"/>
          <w:u w:color="000000"/>
          <w:lang w:val="en-US" w:eastAsia="zh-CN" w:bidi="ar-SA"/>
        </w:rPr>
        <w:t>（六）其他为党委政府机关提供法律服务的情况。</w:t>
      </w:r>
    </w:p>
    <w:p w14:paraId="462CDCC5">
      <w:pPr>
        <w:shd w:val="clear" w:color="auto" w:fill="FFFFFF"/>
        <w:spacing w:after="0" w:line="560" w:lineRule="exact"/>
        <w:ind w:firstLine="643" w:firstLineChars="200"/>
        <w:jc w:val="both"/>
        <w:textAlignment w:val="baseline"/>
        <w:rPr>
          <w:rFonts w:ascii="仿宋_GB2312" w:hAnsi="Times New Roman" w:eastAsia="仿宋_GB2312" w:cs="Times New Roman"/>
          <w:bCs/>
          <w:color w:val="000000"/>
          <w:sz w:val="32"/>
          <w:szCs w:val="32"/>
          <w:u w:color="000000"/>
          <w:lang w:val="en-US" w:eastAsia="zh-CN" w:bidi="ar-SA"/>
        </w:rPr>
      </w:pPr>
      <w:r>
        <w:rPr>
          <w:rFonts w:hint="eastAsia" w:ascii="仿宋_GB2312" w:hAnsi="Times New Roman" w:eastAsia="仿宋_GB2312" w:cs="Times New Roman"/>
          <w:b/>
          <w:color w:val="000000"/>
          <w:sz w:val="32"/>
          <w:szCs w:val="32"/>
          <w:u w:color="000000"/>
          <w:lang w:val="en-US" w:eastAsia="zh-CN" w:bidi="ar-SA"/>
        </w:rPr>
        <w:t xml:space="preserve">第八条  </w:t>
      </w:r>
      <w:r>
        <w:rPr>
          <w:rFonts w:hint="eastAsia" w:ascii="仿宋_GB2312" w:hAnsi="Times New Roman" w:eastAsia="仿宋_GB2312" w:cs="Times New Roman"/>
          <w:bCs/>
          <w:color w:val="000000"/>
          <w:sz w:val="32"/>
          <w:szCs w:val="32"/>
          <w:u w:color="000000"/>
          <w:lang w:val="en-US" w:eastAsia="zh-CN" w:bidi="ar-SA"/>
        </w:rPr>
        <w:t>本办法第六条第（二）项规定的“担任公益法律顾问”，主要包括下列事项：</w:t>
      </w:r>
    </w:p>
    <w:p w14:paraId="467BA2CA">
      <w:pPr>
        <w:shd w:val="clear" w:color="auto" w:fill="FFFFFF"/>
        <w:spacing w:after="0" w:line="560" w:lineRule="exact"/>
        <w:ind w:firstLine="640" w:firstLineChars="200"/>
        <w:jc w:val="both"/>
        <w:textAlignment w:val="baseline"/>
        <w:rPr>
          <w:rFonts w:ascii="仿宋_GB2312" w:hAnsi="Times New Roman" w:eastAsia="仿宋_GB2312" w:cs="Times New Roman"/>
          <w:bCs/>
          <w:color w:val="000000"/>
          <w:sz w:val="32"/>
          <w:szCs w:val="32"/>
          <w:u w:color="000000"/>
          <w:lang w:val="en-US" w:eastAsia="zh-CN" w:bidi="ar-SA"/>
        </w:rPr>
      </w:pPr>
      <w:r>
        <w:rPr>
          <w:rFonts w:hint="eastAsia" w:ascii="仿宋_GB2312" w:hAnsi="Times New Roman" w:eastAsia="仿宋_GB2312" w:cs="Times New Roman"/>
          <w:bCs/>
          <w:color w:val="000000"/>
          <w:sz w:val="32"/>
          <w:szCs w:val="32"/>
          <w:u w:color="000000"/>
          <w:lang w:val="en-US" w:eastAsia="zh-CN" w:bidi="ar-SA"/>
        </w:rPr>
        <w:t>（一）担任村（居）公益法律顾问；</w:t>
      </w:r>
    </w:p>
    <w:p w14:paraId="5BE826A8">
      <w:pPr>
        <w:shd w:val="clear" w:color="auto" w:fill="FFFFFF"/>
        <w:spacing w:after="0" w:line="560" w:lineRule="exact"/>
        <w:ind w:firstLine="640" w:firstLineChars="200"/>
        <w:jc w:val="both"/>
        <w:textAlignment w:val="baseline"/>
        <w:rPr>
          <w:rFonts w:ascii="仿宋_GB2312" w:hAnsi="Times New Roman" w:eastAsia="仿宋_GB2312" w:cs="Times New Roman"/>
          <w:bCs/>
          <w:color w:val="000000"/>
          <w:sz w:val="32"/>
          <w:szCs w:val="32"/>
          <w:u w:color="000000"/>
          <w:lang w:val="en-US" w:eastAsia="zh-CN" w:bidi="ar-SA"/>
        </w:rPr>
      </w:pPr>
      <w:r>
        <w:rPr>
          <w:rFonts w:hint="eastAsia" w:ascii="仿宋_GB2312" w:hAnsi="Times New Roman" w:eastAsia="仿宋_GB2312" w:cs="Times New Roman"/>
          <w:bCs/>
          <w:color w:val="000000"/>
          <w:sz w:val="32"/>
          <w:szCs w:val="32"/>
          <w:u w:color="000000"/>
          <w:lang w:val="en-US" w:eastAsia="zh-CN" w:bidi="ar-SA"/>
        </w:rPr>
        <w:t>（二）担任党政机关、事业单位公益法律顾问；</w:t>
      </w:r>
    </w:p>
    <w:p w14:paraId="2FE25C80">
      <w:pPr>
        <w:shd w:val="clear" w:color="auto" w:fill="FFFFFF"/>
        <w:spacing w:after="0" w:line="560" w:lineRule="exact"/>
        <w:ind w:firstLine="640" w:firstLineChars="200"/>
        <w:jc w:val="both"/>
        <w:textAlignment w:val="baseline"/>
        <w:rPr>
          <w:rFonts w:ascii="仿宋_GB2312" w:hAnsi="Times New Roman" w:eastAsia="仿宋_GB2312" w:cs="Times New Roman"/>
          <w:bCs/>
          <w:color w:val="000000"/>
          <w:sz w:val="32"/>
          <w:szCs w:val="32"/>
          <w:u w:color="000000"/>
          <w:lang w:val="en-US" w:eastAsia="zh-CN" w:bidi="ar-SA"/>
        </w:rPr>
      </w:pPr>
      <w:r>
        <w:rPr>
          <w:rFonts w:hint="eastAsia" w:ascii="仿宋_GB2312" w:hAnsi="Times New Roman" w:eastAsia="仿宋_GB2312" w:cs="Times New Roman"/>
          <w:bCs/>
          <w:color w:val="000000"/>
          <w:sz w:val="32"/>
          <w:szCs w:val="32"/>
          <w:u w:color="000000"/>
          <w:lang w:val="en-US" w:eastAsia="zh-CN" w:bidi="ar-SA"/>
        </w:rPr>
        <w:t>（三）担任群团组织公益法律顾问；</w:t>
      </w:r>
    </w:p>
    <w:p w14:paraId="3B7D5BF6">
      <w:pPr>
        <w:shd w:val="clear" w:color="auto" w:fill="FFFFFF"/>
        <w:spacing w:after="0" w:line="560" w:lineRule="exact"/>
        <w:ind w:firstLine="640" w:firstLineChars="200"/>
        <w:jc w:val="both"/>
        <w:textAlignment w:val="baseline"/>
        <w:rPr>
          <w:rFonts w:ascii="仿宋_GB2312" w:hAnsi="Times New Roman" w:eastAsia="仿宋_GB2312" w:cs="Times New Roman"/>
          <w:bCs/>
          <w:color w:val="000000"/>
          <w:sz w:val="32"/>
          <w:szCs w:val="32"/>
          <w:u w:color="000000"/>
          <w:lang w:val="en-US" w:eastAsia="zh-CN" w:bidi="ar-SA"/>
        </w:rPr>
      </w:pPr>
      <w:r>
        <w:rPr>
          <w:rFonts w:hint="eastAsia" w:ascii="仿宋_GB2312" w:hAnsi="Times New Roman" w:eastAsia="仿宋_GB2312" w:cs="Times New Roman"/>
          <w:bCs/>
          <w:color w:val="000000"/>
          <w:sz w:val="32"/>
          <w:szCs w:val="32"/>
          <w:u w:color="000000"/>
          <w:lang w:val="en-US" w:eastAsia="zh-CN" w:bidi="ar-SA"/>
        </w:rPr>
        <w:t>（四）担任商会、协会、研究会等社会组织公益法律顾问；</w:t>
      </w:r>
    </w:p>
    <w:p w14:paraId="64D741FC">
      <w:pPr>
        <w:shd w:val="clear" w:color="auto" w:fill="FFFFFF"/>
        <w:spacing w:after="0" w:line="560" w:lineRule="exact"/>
        <w:ind w:firstLine="640" w:firstLineChars="200"/>
        <w:jc w:val="both"/>
        <w:textAlignment w:val="baseline"/>
        <w:rPr>
          <w:rFonts w:ascii="仿宋_GB2312" w:hAnsi="Times New Roman" w:eastAsia="仿宋_GB2312" w:cs="Times New Roman"/>
          <w:bCs/>
          <w:color w:val="000000"/>
          <w:sz w:val="32"/>
          <w:szCs w:val="32"/>
          <w:u w:color="000000"/>
          <w:lang w:val="en-US" w:eastAsia="zh-CN" w:bidi="ar-SA"/>
        </w:rPr>
      </w:pPr>
      <w:r>
        <w:rPr>
          <w:rFonts w:hint="eastAsia" w:ascii="仿宋_GB2312" w:hAnsi="Times New Roman" w:eastAsia="仿宋_GB2312" w:cs="Times New Roman"/>
          <w:bCs/>
          <w:color w:val="000000"/>
          <w:sz w:val="32"/>
          <w:szCs w:val="32"/>
          <w:u w:color="000000"/>
          <w:lang w:val="en-US" w:eastAsia="zh-CN" w:bidi="ar-SA"/>
        </w:rPr>
        <w:t>（五）担任省、市律师协会认可的其他公益法律顾问。</w:t>
      </w:r>
    </w:p>
    <w:p w14:paraId="381D11D4">
      <w:pPr>
        <w:shd w:val="clear" w:color="auto" w:fill="FFFFFF"/>
        <w:spacing w:after="0" w:line="560" w:lineRule="exact"/>
        <w:ind w:firstLine="643" w:firstLineChars="200"/>
        <w:jc w:val="both"/>
        <w:textAlignment w:val="baseline"/>
        <w:rPr>
          <w:rFonts w:ascii="仿宋_GB2312" w:hAnsi="Times New Roman" w:eastAsia="仿宋_GB2312" w:cs="Times New Roman"/>
          <w:bCs/>
          <w:color w:val="000000"/>
          <w:sz w:val="32"/>
          <w:szCs w:val="32"/>
          <w:u w:color="000000"/>
          <w:lang w:val="en-US" w:eastAsia="zh-CN" w:bidi="ar-SA"/>
        </w:rPr>
      </w:pPr>
      <w:r>
        <w:rPr>
          <w:rFonts w:hint="eastAsia" w:ascii="仿宋_GB2312" w:hAnsi="Times New Roman" w:eastAsia="仿宋_GB2312" w:cs="Times New Roman"/>
          <w:b/>
          <w:color w:val="000000"/>
          <w:sz w:val="32"/>
          <w:szCs w:val="32"/>
          <w:u w:color="000000"/>
          <w:lang w:val="en-US" w:eastAsia="zh-CN" w:bidi="ar-SA"/>
        </w:rPr>
        <w:t xml:space="preserve">第九条  </w:t>
      </w:r>
      <w:r>
        <w:rPr>
          <w:rFonts w:hint="eastAsia" w:ascii="仿宋_GB2312" w:hAnsi="Times New Roman" w:eastAsia="仿宋_GB2312" w:cs="Times New Roman"/>
          <w:bCs/>
          <w:color w:val="000000"/>
          <w:sz w:val="32"/>
          <w:szCs w:val="32"/>
          <w:u w:color="000000"/>
          <w:lang w:val="en-US" w:eastAsia="zh-CN" w:bidi="ar-SA"/>
        </w:rPr>
        <w:t>本办法第六条第（三）项规定的“代理公益诉讼案件、法律援助案件”，主要包括下列事项：</w:t>
      </w:r>
    </w:p>
    <w:p w14:paraId="0197E8DA">
      <w:pPr>
        <w:shd w:val="clear" w:color="auto" w:fill="FFFFFF"/>
        <w:spacing w:after="0" w:line="560" w:lineRule="exact"/>
        <w:ind w:firstLine="640" w:firstLineChars="200"/>
        <w:jc w:val="both"/>
        <w:textAlignment w:val="baseline"/>
        <w:rPr>
          <w:rFonts w:ascii="仿宋_GB2312" w:hAnsi="Times New Roman" w:eastAsia="仿宋_GB2312" w:cs="Times New Roman"/>
          <w:bCs/>
          <w:color w:val="000000"/>
          <w:sz w:val="32"/>
          <w:szCs w:val="32"/>
          <w:u w:color="000000"/>
          <w:lang w:val="en-US" w:eastAsia="zh-CN" w:bidi="ar-SA"/>
        </w:rPr>
      </w:pPr>
      <w:r>
        <w:rPr>
          <w:rFonts w:hint="eastAsia" w:ascii="仿宋_GB2312" w:hAnsi="Times New Roman" w:eastAsia="仿宋_GB2312" w:cs="Times New Roman"/>
          <w:bCs/>
          <w:color w:val="000000"/>
          <w:sz w:val="32"/>
          <w:szCs w:val="32"/>
          <w:u w:color="000000"/>
          <w:lang w:val="en-US" w:eastAsia="zh-CN" w:bidi="ar-SA"/>
        </w:rPr>
        <w:t>（一）代理民事、行政公益诉讼案件；</w:t>
      </w:r>
    </w:p>
    <w:p w14:paraId="49BB5DC5">
      <w:pPr>
        <w:shd w:val="clear" w:color="auto" w:fill="FFFFFF"/>
        <w:spacing w:after="0" w:line="560" w:lineRule="exact"/>
        <w:ind w:firstLine="640" w:firstLineChars="200"/>
        <w:jc w:val="both"/>
        <w:textAlignment w:val="baseline"/>
        <w:rPr>
          <w:rFonts w:ascii="仿宋_GB2312" w:hAnsi="Times New Roman" w:eastAsia="仿宋_GB2312" w:cs="Times New Roman"/>
          <w:bCs/>
          <w:color w:val="000000"/>
          <w:sz w:val="32"/>
          <w:szCs w:val="32"/>
          <w:u w:color="000000"/>
          <w:lang w:val="en-US" w:eastAsia="zh-CN" w:bidi="ar-SA"/>
        </w:rPr>
      </w:pPr>
      <w:r>
        <w:rPr>
          <w:rFonts w:hint="eastAsia" w:ascii="仿宋_GB2312" w:hAnsi="Times New Roman" w:eastAsia="仿宋_GB2312" w:cs="Times New Roman"/>
          <w:bCs/>
          <w:color w:val="000000"/>
          <w:sz w:val="32"/>
          <w:szCs w:val="32"/>
          <w:u w:color="000000"/>
          <w:lang w:val="en-US" w:eastAsia="zh-CN" w:bidi="ar-SA"/>
        </w:rPr>
        <w:t>（二）代理法律援助机构指派案件；</w:t>
      </w:r>
    </w:p>
    <w:p w14:paraId="74223BDB">
      <w:pPr>
        <w:shd w:val="clear" w:color="auto" w:fill="FFFFFF"/>
        <w:spacing w:after="0" w:line="560" w:lineRule="exact"/>
        <w:ind w:firstLine="640" w:firstLineChars="200"/>
        <w:jc w:val="both"/>
        <w:textAlignment w:val="baseline"/>
        <w:rPr>
          <w:rFonts w:ascii="仿宋_GB2312" w:hAnsi="Times New Roman" w:eastAsia="仿宋_GB2312" w:cs="Times New Roman"/>
          <w:bCs/>
          <w:color w:val="000000"/>
          <w:sz w:val="32"/>
          <w:szCs w:val="32"/>
          <w:u w:color="000000"/>
          <w:lang w:val="en-US" w:eastAsia="zh-CN" w:bidi="ar-SA"/>
        </w:rPr>
      </w:pPr>
      <w:r>
        <w:rPr>
          <w:rFonts w:hint="eastAsia" w:ascii="仿宋_GB2312" w:hAnsi="Times New Roman" w:eastAsia="仿宋_GB2312" w:cs="Times New Roman"/>
          <w:bCs/>
          <w:color w:val="000000"/>
          <w:sz w:val="32"/>
          <w:szCs w:val="32"/>
          <w:u w:color="000000"/>
          <w:lang w:val="en-US" w:eastAsia="zh-CN" w:bidi="ar-SA"/>
        </w:rPr>
        <w:t>（三）代理其他民事、刑事、行政法律援助案件。</w:t>
      </w:r>
    </w:p>
    <w:p w14:paraId="74941154">
      <w:pPr>
        <w:shd w:val="clear" w:color="auto" w:fill="FFFFFF"/>
        <w:spacing w:after="0" w:line="560" w:lineRule="exact"/>
        <w:ind w:firstLine="643" w:firstLineChars="200"/>
        <w:jc w:val="both"/>
        <w:textAlignment w:val="baseline"/>
        <w:rPr>
          <w:rFonts w:ascii="仿宋_GB2312" w:hAnsi="Times New Roman" w:eastAsia="仿宋_GB2312" w:cs="Times New Roman"/>
          <w:bCs/>
          <w:color w:val="000000"/>
          <w:sz w:val="32"/>
          <w:szCs w:val="32"/>
          <w:u w:color="000000"/>
          <w:lang w:val="en-US" w:eastAsia="zh-CN" w:bidi="ar-SA"/>
        </w:rPr>
      </w:pPr>
      <w:r>
        <w:rPr>
          <w:rFonts w:hint="eastAsia" w:ascii="仿宋_GB2312" w:hAnsi="Times New Roman" w:eastAsia="仿宋_GB2312" w:cs="Times New Roman"/>
          <w:b/>
          <w:color w:val="000000"/>
          <w:sz w:val="32"/>
          <w:szCs w:val="32"/>
          <w:u w:color="000000"/>
          <w:lang w:val="en-US" w:eastAsia="zh-CN" w:bidi="ar-SA"/>
        </w:rPr>
        <w:t xml:space="preserve">第十条  </w:t>
      </w:r>
      <w:r>
        <w:rPr>
          <w:rFonts w:hint="eastAsia" w:ascii="仿宋_GB2312" w:hAnsi="Times New Roman" w:eastAsia="仿宋_GB2312" w:cs="Times New Roman"/>
          <w:bCs/>
          <w:color w:val="000000"/>
          <w:sz w:val="32"/>
          <w:szCs w:val="32"/>
          <w:u w:color="000000"/>
          <w:lang w:val="en-US" w:eastAsia="zh-CN" w:bidi="ar-SA"/>
        </w:rPr>
        <w:t>本办法第六条第（四）项规定的“参加公益调解”，主要包括下列事项：</w:t>
      </w:r>
    </w:p>
    <w:p w14:paraId="035076F2">
      <w:pPr>
        <w:shd w:val="clear" w:color="auto" w:fill="FFFFFF"/>
        <w:spacing w:after="0" w:line="560" w:lineRule="exact"/>
        <w:ind w:firstLine="640" w:firstLineChars="200"/>
        <w:jc w:val="both"/>
        <w:textAlignment w:val="baseline"/>
        <w:rPr>
          <w:rFonts w:ascii="仿宋_GB2312" w:hAnsi="Times New Roman" w:eastAsia="仿宋_GB2312" w:cs="Times New Roman"/>
          <w:bCs/>
          <w:color w:val="000000"/>
          <w:sz w:val="32"/>
          <w:szCs w:val="32"/>
          <w:u w:color="000000"/>
          <w:lang w:val="en-US" w:eastAsia="zh-CN" w:bidi="ar-SA"/>
        </w:rPr>
      </w:pPr>
      <w:r>
        <w:rPr>
          <w:rFonts w:hint="eastAsia" w:ascii="仿宋_GB2312" w:hAnsi="Times New Roman" w:eastAsia="仿宋_GB2312" w:cs="Times New Roman"/>
          <w:bCs/>
          <w:color w:val="000000"/>
          <w:sz w:val="32"/>
          <w:szCs w:val="32"/>
          <w:u w:color="000000"/>
          <w:lang w:val="en-US" w:eastAsia="zh-CN" w:bidi="ar-SA"/>
        </w:rPr>
        <w:t>（一）参与人民调解；</w:t>
      </w:r>
    </w:p>
    <w:p w14:paraId="31C80E23">
      <w:pPr>
        <w:shd w:val="clear" w:color="auto" w:fill="FFFFFF"/>
        <w:spacing w:after="0" w:line="560" w:lineRule="exact"/>
        <w:ind w:firstLine="640" w:firstLineChars="200"/>
        <w:jc w:val="both"/>
        <w:textAlignment w:val="baseline"/>
        <w:rPr>
          <w:rFonts w:ascii="仿宋_GB2312" w:hAnsi="Times New Roman" w:eastAsia="仿宋_GB2312" w:cs="Times New Roman"/>
          <w:bCs/>
          <w:color w:val="000000"/>
          <w:sz w:val="32"/>
          <w:szCs w:val="32"/>
          <w:u w:color="000000"/>
          <w:lang w:val="en-US" w:eastAsia="zh-CN" w:bidi="ar-SA"/>
        </w:rPr>
      </w:pPr>
      <w:r>
        <w:rPr>
          <w:rFonts w:hint="eastAsia" w:ascii="仿宋_GB2312" w:hAnsi="Times New Roman" w:eastAsia="仿宋_GB2312" w:cs="Times New Roman"/>
          <w:bCs/>
          <w:color w:val="000000"/>
          <w:sz w:val="32"/>
          <w:szCs w:val="32"/>
          <w:u w:color="000000"/>
          <w:lang w:val="en-US" w:eastAsia="zh-CN" w:bidi="ar-SA"/>
        </w:rPr>
        <w:t>（二）参与行政调解；</w:t>
      </w:r>
    </w:p>
    <w:p w14:paraId="2FCA66E6">
      <w:pPr>
        <w:shd w:val="clear" w:color="auto" w:fill="FFFFFF"/>
        <w:spacing w:after="0" w:line="560" w:lineRule="exact"/>
        <w:ind w:firstLine="640" w:firstLineChars="200"/>
        <w:jc w:val="both"/>
        <w:textAlignment w:val="baseline"/>
        <w:rPr>
          <w:rFonts w:ascii="仿宋_GB2312" w:hAnsi="Times New Roman" w:eastAsia="仿宋_GB2312" w:cs="Times New Roman"/>
          <w:bCs/>
          <w:color w:val="000000"/>
          <w:sz w:val="32"/>
          <w:szCs w:val="32"/>
          <w:u w:color="000000"/>
          <w:lang w:val="en-US" w:eastAsia="zh-CN" w:bidi="ar-SA"/>
        </w:rPr>
      </w:pPr>
      <w:r>
        <w:rPr>
          <w:rFonts w:hint="eastAsia" w:ascii="仿宋_GB2312" w:hAnsi="Times New Roman" w:eastAsia="仿宋_GB2312" w:cs="Times New Roman"/>
          <w:bCs/>
          <w:color w:val="000000"/>
          <w:sz w:val="32"/>
          <w:szCs w:val="32"/>
          <w:u w:color="000000"/>
          <w:lang w:val="en-US" w:eastAsia="zh-CN" w:bidi="ar-SA"/>
        </w:rPr>
        <w:t>（三）参与司法调解；</w:t>
      </w:r>
    </w:p>
    <w:p w14:paraId="086EDAA2">
      <w:pPr>
        <w:shd w:val="clear" w:color="auto" w:fill="FFFFFF"/>
        <w:spacing w:after="0" w:line="560" w:lineRule="exact"/>
        <w:ind w:firstLine="640" w:firstLineChars="200"/>
        <w:jc w:val="both"/>
        <w:textAlignment w:val="baseline"/>
        <w:rPr>
          <w:rFonts w:ascii="仿宋_GB2312" w:hAnsi="Times New Roman" w:eastAsia="仿宋_GB2312" w:cs="Times New Roman"/>
          <w:bCs/>
          <w:color w:val="000000"/>
          <w:sz w:val="32"/>
          <w:szCs w:val="32"/>
          <w:u w:color="000000"/>
          <w:lang w:val="en-US" w:eastAsia="zh-CN" w:bidi="ar-SA"/>
        </w:rPr>
      </w:pPr>
      <w:r>
        <w:rPr>
          <w:rFonts w:hint="eastAsia" w:ascii="仿宋_GB2312" w:hAnsi="Times New Roman" w:eastAsia="仿宋_GB2312" w:cs="Times New Roman"/>
          <w:bCs/>
          <w:color w:val="000000"/>
          <w:sz w:val="32"/>
          <w:szCs w:val="32"/>
          <w:u w:color="000000"/>
          <w:lang w:val="en-US" w:eastAsia="zh-CN" w:bidi="ar-SA"/>
        </w:rPr>
        <w:t>（四）参与行业性、专业性调解；</w:t>
      </w:r>
    </w:p>
    <w:p w14:paraId="3274828B">
      <w:pPr>
        <w:shd w:val="clear" w:color="auto" w:fill="FFFFFF"/>
        <w:spacing w:after="0" w:line="560" w:lineRule="exact"/>
        <w:ind w:firstLine="640" w:firstLineChars="200"/>
        <w:jc w:val="both"/>
        <w:textAlignment w:val="baseline"/>
        <w:rPr>
          <w:rFonts w:ascii="仿宋_GB2312" w:hAnsi="Times New Roman" w:eastAsia="仿宋_GB2312" w:cs="Times New Roman"/>
          <w:bCs/>
          <w:color w:val="000000"/>
          <w:sz w:val="32"/>
          <w:szCs w:val="32"/>
          <w:u w:color="000000"/>
          <w:lang w:val="en-US" w:eastAsia="zh-CN" w:bidi="ar-SA"/>
        </w:rPr>
      </w:pPr>
      <w:r>
        <w:rPr>
          <w:rFonts w:hint="eastAsia" w:ascii="仿宋_GB2312" w:hAnsi="Times New Roman" w:eastAsia="仿宋_GB2312" w:cs="Times New Roman"/>
          <w:bCs/>
          <w:color w:val="000000"/>
          <w:sz w:val="32"/>
          <w:szCs w:val="32"/>
          <w:u w:color="000000"/>
          <w:lang w:val="en-US" w:eastAsia="zh-CN" w:bidi="ar-SA"/>
        </w:rPr>
        <w:t>（五）参与其他公益调解、公益性多元化解矛盾纠纷的情况。</w:t>
      </w:r>
    </w:p>
    <w:p w14:paraId="226D2FED">
      <w:pPr>
        <w:shd w:val="clear" w:color="auto" w:fill="FFFFFF"/>
        <w:spacing w:after="0" w:line="560" w:lineRule="exact"/>
        <w:ind w:firstLine="643" w:firstLineChars="200"/>
        <w:jc w:val="both"/>
        <w:textAlignment w:val="baseline"/>
        <w:rPr>
          <w:rFonts w:ascii="仿宋_GB2312" w:hAnsi="Times New Roman" w:eastAsia="仿宋_GB2312" w:cs="Times New Roman"/>
          <w:bCs/>
          <w:color w:val="000000"/>
          <w:sz w:val="32"/>
          <w:szCs w:val="32"/>
          <w:u w:color="000000"/>
          <w:lang w:val="en-US" w:eastAsia="zh-CN" w:bidi="ar-SA"/>
        </w:rPr>
      </w:pPr>
      <w:r>
        <w:rPr>
          <w:rFonts w:hint="eastAsia" w:ascii="仿宋_GB2312" w:hAnsi="Times New Roman" w:eastAsia="仿宋_GB2312" w:cs="Times New Roman"/>
          <w:b/>
          <w:color w:val="000000"/>
          <w:sz w:val="32"/>
          <w:szCs w:val="32"/>
          <w:u w:color="000000"/>
          <w:lang w:val="en-US" w:eastAsia="zh-CN" w:bidi="ar-SA"/>
        </w:rPr>
        <w:t xml:space="preserve">第十一条  </w:t>
      </w:r>
      <w:r>
        <w:rPr>
          <w:rFonts w:hint="eastAsia" w:ascii="仿宋_GB2312" w:hAnsi="Times New Roman" w:eastAsia="仿宋_GB2312" w:cs="Times New Roman"/>
          <w:bCs/>
          <w:color w:val="000000"/>
          <w:sz w:val="32"/>
          <w:szCs w:val="32"/>
          <w:u w:color="000000"/>
          <w:lang w:val="en-US" w:eastAsia="zh-CN" w:bidi="ar-SA"/>
        </w:rPr>
        <w:t>本办法第六条第（五）项规定的“参与法治扶贫”，主要包括下列事项：</w:t>
      </w:r>
    </w:p>
    <w:p w14:paraId="70E1A314">
      <w:pPr>
        <w:shd w:val="clear" w:color="auto" w:fill="FFFFFF"/>
        <w:spacing w:after="0" w:line="560" w:lineRule="exact"/>
        <w:ind w:firstLine="640" w:firstLineChars="200"/>
        <w:jc w:val="both"/>
        <w:textAlignment w:val="baseline"/>
        <w:rPr>
          <w:rFonts w:ascii="仿宋_GB2312" w:hAnsi="Times New Roman" w:eastAsia="仿宋_GB2312" w:cs="Times New Roman"/>
          <w:bCs/>
          <w:color w:val="000000"/>
          <w:sz w:val="32"/>
          <w:szCs w:val="32"/>
          <w:u w:color="000000"/>
          <w:lang w:val="en-US" w:eastAsia="zh-CN" w:bidi="ar-SA"/>
        </w:rPr>
      </w:pPr>
      <w:r>
        <w:rPr>
          <w:rFonts w:hint="eastAsia" w:ascii="仿宋_GB2312" w:hAnsi="Times New Roman" w:eastAsia="仿宋_GB2312" w:cs="Times New Roman"/>
          <w:bCs/>
          <w:color w:val="000000"/>
          <w:sz w:val="32"/>
          <w:szCs w:val="32"/>
          <w:u w:color="000000"/>
          <w:lang w:val="en-US" w:eastAsia="zh-CN" w:bidi="ar-SA"/>
        </w:rPr>
        <w:t>（一）参与“1+1”中国法律援助志愿者行动；</w:t>
      </w:r>
    </w:p>
    <w:p w14:paraId="0E8B7C78">
      <w:pPr>
        <w:shd w:val="clear" w:color="auto" w:fill="FFFFFF"/>
        <w:spacing w:after="0" w:line="560" w:lineRule="exact"/>
        <w:ind w:firstLine="640" w:firstLineChars="200"/>
        <w:jc w:val="both"/>
        <w:textAlignment w:val="baseline"/>
        <w:rPr>
          <w:rFonts w:ascii="仿宋_GB2312" w:hAnsi="Times New Roman" w:eastAsia="仿宋_GB2312" w:cs="Times New Roman"/>
          <w:bCs/>
          <w:color w:val="000000"/>
          <w:sz w:val="32"/>
          <w:szCs w:val="32"/>
          <w:u w:color="000000"/>
          <w:lang w:val="en-US" w:eastAsia="zh-CN" w:bidi="ar-SA"/>
        </w:rPr>
      </w:pPr>
      <w:r>
        <w:rPr>
          <w:rFonts w:hint="eastAsia" w:ascii="仿宋_GB2312" w:hAnsi="Times New Roman" w:eastAsia="仿宋_GB2312" w:cs="Times New Roman"/>
          <w:bCs/>
          <w:color w:val="000000"/>
          <w:sz w:val="32"/>
          <w:szCs w:val="32"/>
          <w:u w:color="000000"/>
          <w:lang w:val="en-US" w:eastAsia="zh-CN" w:bidi="ar-SA"/>
        </w:rPr>
        <w:t>（二）参与浙江律师法律援助志愿服务行动；</w:t>
      </w:r>
    </w:p>
    <w:p w14:paraId="4D089414">
      <w:pPr>
        <w:shd w:val="clear" w:color="auto" w:fill="FFFFFF"/>
        <w:spacing w:after="0" w:line="560" w:lineRule="exact"/>
        <w:ind w:firstLine="640" w:firstLineChars="200"/>
        <w:jc w:val="both"/>
        <w:textAlignment w:val="baseline"/>
        <w:rPr>
          <w:rFonts w:ascii="仿宋_GB2312" w:hAnsi="Times New Roman" w:eastAsia="仿宋_GB2312" w:cs="Times New Roman"/>
          <w:bCs/>
          <w:color w:val="000000"/>
          <w:sz w:val="32"/>
          <w:szCs w:val="32"/>
          <w:u w:color="000000"/>
          <w:lang w:val="en-US" w:eastAsia="zh-CN" w:bidi="ar-SA"/>
        </w:rPr>
      </w:pPr>
      <w:r>
        <w:rPr>
          <w:rFonts w:hint="eastAsia" w:ascii="仿宋_GB2312" w:hAnsi="Times New Roman" w:eastAsia="仿宋_GB2312" w:cs="Times New Roman"/>
          <w:bCs/>
          <w:color w:val="000000"/>
          <w:sz w:val="32"/>
          <w:szCs w:val="32"/>
          <w:u w:color="000000"/>
          <w:lang w:val="en-US" w:eastAsia="zh-CN" w:bidi="ar-SA"/>
        </w:rPr>
        <w:t>（三）参与援藏（青）律师服务；</w:t>
      </w:r>
    </w:p>
    <w:p w14:paraId="19915F44">
      <w:pPr>
        <w:shd w:val="clear" w:color="auto" w:fill="FFFFFF"/>
        <w:spacing w:after="0" w:line="560" w:lineRule="exact"/>
        <w:ind w:firstLine="640" w:firstLineChars="200"/>
        <w:jc w:val="both"/>
        <w:textAlignment w:val="baseline"/>
        <w:rPr>
          <w:rFonts w:ascii="仿宋_GB2312" w:hAnsi="Times New Roman" w:eastAsia="仿宋_GB2312" w:cs="Times New Roman"/>
          <w:bCs/>
          <w:color w:val="000000"/>
          <w:sz w:val="32"/>
          <w:szCs w:val="32"/>
          <w:u w:color="000000"/>
          <w:lang w:val="en-US" w:eastAsia="zh-CN" w:bidi="ar-SA"/>
        </w:rPr>
      </w:pPr>
      <w:r>
        <w:rPr>
          <w:rFonts w:hint="eastAsia" w:ascii="仿宋_GB2312" w:hAnsi="Times New Roman" w:eastAsia="仿宋_GB2312" w:cs="Times New Roman"/>
          <w:bCs/>
          <w:color w:val="000000"/>
          <w:sz w:val="32"/>
          <w:szCs w:val="32"/>
          <w:u w:color="000000"/>
          <w:lang w:val="en-US" w:eastAsia="zh-CN" w:bidi="ar-SA"/>
        </w:rPr>
        <w:t>（四）参与律所结对帮扶山海协作工程活动；</w:t>
      </w:r>
    </w:p>
    <w:p w14:paraId="33086FD2">
      <w:pPr>
        <w:shd w:val="clear" w:color="auto" w:fill="FFFFFF"/>
        <w:spacing w:after="0" w:line="560" w:lineRule="exact"/>
        <w:ind w:firstLine="640" w:firstLineChars="200"/>
        <w:jc w:val="both"/>
        <w:textAlignment w:val="baseline"/>
        <w:rPr>
          <w:rFonts w:ascii="仿宋_GB2312" w:hAnsi="Times New Roman" w:eastAsia="仿宋_GB2312" w:cs="Times New Roman"/>
          <w:bCs/>
          <w:color w:val="000000"/>
          <w:sz w:val="32"/>
          <w:szCs w:val="32"/>
          <w:u w:color="000000"/>
          <w:lang w:val="en-US" w:eastAsia="zh-CN" w:bidi="ar-SA"/>
        </w:rPr>
      </w:pPr>
      <w:r>
        <w:rPr>
          <w:rFonts w:hint="eastAsia" w:ascii="仿宋_GB2312" w:hAnsi="Times New Roman" w:eastAsia="仿宋_GB2312" w:cs="Times New Roman"/>
          <w:bCs/>
          <w:color w:val="000000"/>
          <w:sz w:val="32"/>
          <w:szCs w:val="32"/>
          <w:u w:color="000000"/>
          <w:lang w:val="en-US" w:eastAsia="zh-CN" w:bidi="ar-SA"/>
        </w:rPr>
        <w:t>（五）参与其他对口帮扶、结对共建等法治扶贫。</w:t>
      </w:r>
    </w:p>
    <w:p w14:paraId="673B199F">
      <w:pPr>
        <w:shd w:val="clear" w:color="auto" w:fill="FFFFFF"/>
        <w:spacing w:after="0" w:line="560" w:lineRule="exact"/>
        <w:ind w:firstLine="643" w:firstLineChars="200"/>
        <w:jc w:val="both"/>
        <w:textAlignment w:val="baseline"/>
        <w:rPr>
          <w:rFonts w:ascii="仿宋_GB2312" w:hAnsi="Times New Roman" w:eastAsia="仿宋_GB2312" w:cs="Times New Roman"/>
          <w:bCs/>
          <w:color w:val="000000"/>
          <w:sz w:val="32"/>
          <w:szCs w:val="32"/>
          <w:u w:color="000000"/>
          <w:lang w:val="en-US" w:eastAsia="zh-CN" w:bidi="ar-SA"/>
        </w:rPr>
      </w:pPr>
      <w:r>
        <w:rPr>
          <w:rFonts w:hint="eastAsia" w:ascii="仿宋_GB2312" w:hAnsi="Times New Roman" w:eastAsia="仿宋_GB2312" w:cs="Times New Roman"/>
          <w:b/>
          <w:color w:val="000000"/>
          <w:sz w:val="32"/>
          <w:szCs w:val="32"/>
          <w:u w:color="000000"/>
          <w:lang w:val="en-US" w:eastAsia="zh-CN" w:bidi="ar-SA"/>
        </w:rPr>
        <w:t xml:space="preserve">第十二条  </w:t>
      </w:r>
      <w:r>
        <w:rPr>
          <w:rFonts w:hint="eastAsia" w:ascii="仿宋_GB2312" w:hAnsi="Times New Roman" w:eastAsia="仿宋_GB2312" w:cs="Times New Roman"/>
          <w:bCs/>
          <w:color w:val="000000"/>
          <w:sz w:val="32"/>
          <w:szCs w:val="32"/>
          <w:u w:color="000000"/>
          <w:lang w:val="en-US" w:eastAsia="zh-CN" w:bidi="ar-SA"/>
        </w:rPr>
        <w:t>本办法第六条第（六）项规定的“参与</w:t>
      </w:r>
      <w:r>
        <w:rPr>
          <w:rFonts w:hint="eastAsia" w:ascii="仿宋_GB2312" w:hAnsi="Times New Roman" w:eastAsia="仿宋_GB2312" w:cs="Times New Roman"/>
          <w:b w:val="0"/>
          <w:bCs/>
          <w:color w:val="000000"/>
          <w:sz w:val="32"/>
          <w:szCs w:val="32"/>
          <w:u w:color="000000"/>
          <w:lang w:val="en-US" w:eastAsia="zh-CN" w:bidi="ar-SA"/>
        </w:rPr>
        <w:t>公益</w:t>
      </w:r>
      <w:r>
        <w:rPr>
          <w:rFonts w:hint="eastAsia" w:ascii="仿宋_GB2312" w:hAnsi="Times New Roman" w:eastAsia="仿宋_GB2312" w:cs="Times New Roman"/>
          <w:bCs/>
          <w:color w:val="000000"/>
          <w:sz w:val="32"/>
          <w:szCs w:val="32"/>
          <w:u w:color="000000"/>
          <w:lang w:val="en-US" w:eastAsia="zh-CN" w:bidi="ar-SA"/>
        </w:rPr>
        <w:t>立法活动”，主要包括下列事项：</w:t>
      </w:r>
    </w:p>
    <w:p w14:paraId="0DB10AB7">
      <w:pPr>
        <w:shd w:val="clear" w:color="auto" w:fill="FFFFFF"/>
        <w:spacing w:after="0" w:line="560" w:lineRule="exact"/>
        <w:ind w:firstLine="640" w:firstLineChars="200"/>
        <w:jc w:val="both"/>
        <w:textAlignment w:val="baseline"/>
        <w:rPr>
          <w:rFonts w:ascii="仿宋_GB2312" w:hAnsi="Times New Roman" w:eastAsia="仿宋_GB2312" w:cs="Times New Roman"/>
          <w:bCs/>
          <w:color w:val="000000"/>
          <w:sz w:val="32"/>
          <w:szCs w:val="32"/>
          <w:u w:color="000000"/>
          <w:lang w:val="en-US" w:eastAsia="zh-CN" w:bidi="ar-SA"/>
        </w:rPr>
      </w:pPr>
      <w:r>
        <w:rPr>
          <w:rFonts w:hint="eastAsia" w:ascii="仿宋_GB2312" w:hAnsi="Times New Roman" w:eastAsia="仿宋_GB2312" w:cs="Times New Roman"/>
          <w:bCs/>
          <w:color w:val="000000"/>
          <w:sz w:val="32"/>
          <w:szCs w:val="32"/>
          <w:u w:color="000000"/>
          <w:lang w:val="en-US" w:eastAsia="zh-CN" w:bidi="ar-SA"/>
        </w:rPr>
        <w:t>（一）向立法机构（含政府立法部门）提出立法规划、立法意见建议；</w:t>
      </w:r>
    </w:p>
    <w:p w14:paraId="54EB44E1">
      <w:pPr>
        <w:shd w:val="clear" w:color="auto" w:fill="FFFFFF"/>
        <w:spacing w:after="0" w:line="560" w:lineRule="exact"/>
        <w:ind w:firstLine="640" w:firstLineChars="200"/>
        <w:jc w:val="both"/>
        <w:textAlignment w:val="baseline"/>
        <w:rPr>
          <w:rFonts w:ascii="仿宋_GB2312" w:hAnsi="Times New Roman" w:eastAsia="仿宋_GB2312" w:cs="Times New Roman"/>
          <w:bCs/>
          <w:color w:val="000000"/>
          <w:sz w:val="32"/>
          <w:szCs w:val="32"/>
          <w:u w:color="000000"/>
          <w:lang w:val="en-US" w:eastAsia="zh-CN" w:bidi="ar-SA"/>
        </w:rPr>
      </w:pPr>
      <w:r>
        <w:rPr>
          <w:rFonts w:hint="eastAsia" w:ascii="仿宋_GB2312" w:hAnsi="Times New Roman" w:eastAsia="仿宋_GB2312" w:cs="Times New Roman"/>
          <w:bCs/>
          <w:color w:val="000000"/>
          <w:sz w:val="32"/>
          <w:szCs w:val="32"/>
          <w:u w:color="000000"/>
          <w:lang w:val="en-US" w:eastAsia="zh-CN" w:bidi="ar-SA"/>
        </w:rPr>
        <w:t>（二）参与法规规章草案等立法意见征集活动；</w:t>
      </w:r>
    </w:p>
    <w:p w14:paraId="74606589">
      <w:pPr>
        <w:shd w:val="clear" w:color="auto" w:fill="FFFFFF"/>
        <w:spacing w:after="0" w:line="560" w:lineRule="exact"/>
        <w:ind w:firstLine="640" w:firstLineChars="200"/>
        <w:jc w:val="both"/>
        <w:textAlignment w:val="baseline"/>
        <w:rPr>
          <w:rFonts w:ascii="仿宋_GB2312" w:hAnsi="Times New Roman" w:eastAsia="仿宋_GB2312" w:cs="Times New Roman"/>
          <w:bCs/>
          <w:color w:val="000000"/>
          <w:sz w:val="32"/>
          <w:szCs w:val="32"/>
          <w:u w:color="000000"/>
          <w:lang w:val="en-US" w:eastAsia="zh-CN" w:bidi="ar-SA"/>
        </w:rPr>
      </w:pPr>
      <w:r>
        <w:rPr>
          <w:rFonts w:hint="eastAsia" w:ascii="仿宋_GB2312" w:hAnsi="Times New Roman" w:eastAsia="仿宋_GB2312" w:cs="Times New Roman"/>
          <w:bCs/>
          <w:color w:val="000000"/>
          <w:sz w:val="32"/>
          <w:szCs w:val="32"/>
          <w:u w:color="000000"/>
          <w:lang w:val="en-US" w:eastAsia="zh-CN" w:bidi="ar-SA"/>
        </w:rPr>
        <w:t>（三）参与有关立法项目，牵头负责法规规章起草等工作；</w:t>
      </w:r>
    </w:p>
    <w:p w14:paraId="0101580B">
      <w:pPr>
        <w:shd w:val="clear" w:color="auto" w:fill="FFFFFF"/>
        <w:spacing w:after="0" w:line="560" w:lineRule="exact"/>
        <w:ind w:firstLine="640" w:firstLineChars="200"/>
        <w:jc w:val="both"/>
        <w:textAlignment w:val="baseline"/>
        <w:rPr>
          <w:rFonts w:ascii="仿宋_GB2312" w:hAnsi="Times New Roman" w:eastAsia="仿宋_GB2312" w:cs="Times New Roman"/>
          <w:bCs/>
          <w:color w:val="000000"/>
          <w:sz w:val="32"/>
          <w:szCs w:val="32"/>
          <w:u w:color="000000"/>
          <w:lang w:val="en-US" w:eastAsia="zh-CN" w:bidi="ar-SA"/>
        </w:rPr>
      </w:pPr>
      <w:r>
        <w:rPr>
          <w:rFonts w:hint="eastAsia" w:ascii="仿宋_GB2312" w:hAnsi="Times New Roman" w:eastAsia="仿宋_GB2312" w:cs="Times New Roman"/>
          <w:bCs/>
          <w:color w:val="000000"/>
          <w:sz w:val="32"/>
          <w:szCs w:val="32"/>
          <w:u w:color="000000"/>
          <w:lang w:val="en-US" w:eastAsia="zh-CN" w:bidi="ar-SA"/>
        </w:rPr>
        <w:t>（四）参与立法项目调研、座谈、论证等事项；</w:t>
      </w:r>
    </w:p>
    <w:p w14:paraId="0A5C09DE">
      <w:pPr>
        <w:shd w:val="clear" w:color="auto" w:fill="FFFFFF"/>
        <w:spacing w:after="0" w:line="560" w:lineRule="exact"/>
        <w:ind w:firstLine="640" w:firstLineChars="200"/>
        <w:jc w:val="both"/>
        <w:textAlignment w:val="baseline"/>
        <w:rPr>
          <w:rFonts w:ascii="仿宋_GB2312" w:hAnsi="Times New Roman" w:eastAsia="仿宋_GB2312" w:cs="Times New Roman"/>
          <w:bCs/>
          <w:color w:val="000000"/>
          <w:sz w:val="32"/>
          <w:szCs w:val="32"/>
          <w:u w:color="000000"/>
          <w:lang w:val="en-US" w:eastAsia="zh-CN" w:bidi="ar-SA"/>
        </w:rPr>
      </w:pPr>
      <w:r>
        <w:rPr>
          <w:rFonts w:hint="eastAsia" w:ascii="仿宋_GB2312" w:hAnsi="Times New Roman" w:eastAsia="仿宋_GB2312" w:cs="Times New Roman"/>
          <w:bCs/>
          <w:color w:val="000000"/>
          <w:sz w:val="32"/>
          <w:szCs w:val="32"/>
          <w:u w:color="000000"/>
          <w:lang w:val="en-US" w:eastAsia="zh-CN" w:bidi="ar-SA"/>
        </w:rPr>
        <w:t>（五）参与立法后实施效果评估；</w:t>
      </w:r>
    </w:p>
    <w:p w14:paraId="0E8C2798">
      <w:pPr>
        <w:shd w:val="clear" w:color="auto" w:fill="FFFFFF"/>
        <w:spacing w:after="0" w:line="560" w:lineRule="exact"/>
        <w:ind w:firstLine="640" w:firstLineChars="200"/>
        <w:jc w:val="both"/>
        <w:textAlignment w:val="baseline"/>
        <w:rPr>
          <w:rFonts w:ascii="仿宋_GB2312" w:hAnsi="Times New Roman" w:eastAsia="仿宋_GB2312" w:cs="Times New Roman"/>
          <w:bCs/>
          <w:color w:val="000000"/>
          <w:sz w:val="32"/>
          <w:szCs w:val="32"/>
          <w:u w:color="000000"/>
          <w:lang w:val="en-US" w:eastAsia="zh-CN" w:bidi="ar-SA"/>
        </w:rPr>
      </w:pPr>
      <w:r>
        <w:rPr>
          <w:rFonts w:hint="eastAsia" w:ascii="仿宋_GB2312" w:hAnsi="Times New Roman" w:eastAsia="仿宋_GB2312" w:cs="Times New Roman"/>
          <w:bCs/>
          <w:color w:val="000000"/>
          <w:sz w:val="32"/>
          <w:szCs w:val="32"/>
          <w:u w:color="000000"/>
          <w:lang w:val="en-US" w:eastAsia="zh-CN" w:bidi="ar-SA"/>
        </w:rPr>
        <w:t>（六）为基层立法联系点、立法联系点提供公益法律服务；</w:t>
      </w:r>
    </w:p>
    <w:p w14:paraId="30CE9B4B">
      <w:pPr>
        <w:shd w:val="clear" w:color="auto" w:fill="FFFFFF"/>
        <w:spacing w:after="0" w:line="560" w:lineRule="exact"/>
        <w:ind w:firstLine="640" w:firstLineChars="200"/>
        <w:jc w:val="both"/>
        <w:textAlignment w:val="baseline"/>
        <w:rPr>
          <w:rFonts w:ascii="仿宋_GB2312" w:hAnsi="Times New Roman" w:eastAsia="仿宋_GB2312" w:cs="Times New Roman"/>
          <w:bCs/>
          <w:color w:val="000000"/>
          <w:sz w:val="32"/>
          <w:szCs w:val="32"/>
          <w:u w:color="000000"/>
          <w:lang w:val="en-US" w:eastAsia="zh-CN" w:bidi="ar-SA"/>
        </w:rPr>
      </w:pPr>
      <w:r>
        <w:rPr>
          <w:rFonts w:hint="eastAsia" w:ascii="仿宋_GB2312" w:hAnsi="Times New Roman" w:eastAsia="仿宋_GB2312" w:cs="Times New Roman"/>
          <w:bCs/>
          <w:color w:val="000000"/>
          <w:sz w:val="32"/>
          <w:szCs w:val="32"/>
          <w:u w:color="000000"/>
          <w:lang w:val="en-US" w:eastAsia="zh-CN" w:bidi="ar-SA"/>
        </w:rPr>
        <w:t>（七）参与其他立法活动的情况。</w:t>
      </w:r>
    </w:p>
    <w:p w14:paraId="3F601A71">
      <w:pPr>
        <w:shd w:val="clear" w:color="auto" w:fill="FFFFFF"/>
        <w:spacing w:after="0" w:line="560" w:lineRule="exact"/>
        <w:ind w:firstLine="643" w:firstLineChars="200"/>
        <w:jc w:val="both"/>
        <w:textAlignment w:val="baseline"/>
        <w:rPr>
          <w:rFonts w:ascii="仿宋_GB2312" w:hAnsi="Times New Roman" w:eastAsia="仿宋_GB2312" w:cs="Times New Roman"/>
          <w:bCs/>
          <w:color w:val="000000"/>
          <w:sz w:val="32"/>
          <w:szCs w:val="32"/>
          <w:u w:color="000000"/>
          <w:lang w:val="en-US" w:eastAsia="zh-CN" w:bidi="ar-SA"/>
        </w:rPr>
      </w:pPr>
      <w:r>
        <w:rPr>
          <w:rFonts w:hint="eastAsia" w:ascii="仿宋_GB2312" w:hAnsi="Times New Roman" w:eastAsia="仿宋_GB2312" w:cs="Times New Roman"/>
          <w:b/>
          <w:color w:val="000000"/>
          <w:sz w:val="32"/>
          <w:szCs w:val="32"/>
          <w:u w:color="000000"/>
          <w:lang w:val="en-US" w:eastAsia="zh-CN" w:bidi="ar-SA"/>
        </w:rPr>
        <w:t xml:space="preserve">第十三条  </w:t>
      </w:r>
      <w:r>
        <w:rPr>
          <w:rFonts w:hint="eastAsia" w:ascii="仿宋_GB2312" w:hAnsi="Times New Roman" w:eastAsia="仿宋_GB2312" w:cs="Times New Roman"/>
          <w:bCs/>
          <w:color w:val="000000"/>
          <w:sz w:val="32"/>
          <w:szCs w:val="32"/>
          <w:u w:color="000000"/>
          <w:lang w:val="en-US" w:eastAsia="zh-CN" w:bidi="ar-SA"/>
        </w:rPr>
        <w:t>本办法第六条第（七）项规定的“提供公益非诉讼法律服务”，主要包括下列事项：</w:t>
      </w:r>
    </w:p>
    <w:p w14:paraId="176F5A57">
      <w:pPr>
        <w:shd w:val="clear" w:color="auto" w:fill="FFFFFF"/>
        <w:spacing w:after="0" w:line="560" w:lineRule="exact"/>
        <w:ind w:firstLine="640" w:firstLineChars="200"/>
        <w:jc w:val="both"/>
        <w:textAlignment w:val="baseline"/>
        <w:rPr>
          <w:rFonts w:ascii="仿宋_GB2312" w:hAnsi="Times New Roman" w:eastAsia="仿宋_GB2312" w:cs="Times New Roman"/>
          <w:bCs/>
          <w:color w:val="000000"/>
          <w:sz w:val="32"/>
          <w:szCs w:val="32"/>
          <w:u w:color="000000"/>
          <w:lang w:val="en-US" w:eastAsia="zh-CN" w:bidi="ar-SA"/>
        </w:rPr>
      </w:pPr>
      <w:r>
        <w:rPr>
          <w:rFonts w:hint="eastAsia" w:ascii="仿宋_GB2312" w:hAnsi="Times New Roman" w:eastAsia="仿宋_GB2312" w:cs="Times New Roman"/>
          <w:bCs/>
          <w:color w:val="000000"/>
          <w:sz w:val="32"/>
          <w:szCs w:val="32"/>
          <w:u w:color="000000"/>
          <w:lang w:val="en-US" w:eastAsia="zh-CN" w:bidi="ar-SA"/>
        </w:rPr>
        <w:t>（一）参与社会福利机构、社会救助机构公益非诉讼法律服务；</w:t>
      </w:r>
    </w:p>
    <w:p w14:paraId="2519F6C6">
      <w:pPr>
        <w:shd w:val="clear" w:color="auto" w:fill="FFFFFF"/>
        <w:spacing w:after="0" w:line="560" w:lineRule="exact"/>
        <w:ind w:firstLine="640" w:firstLineChars="200"/>
        <w:jc w:val="both"/>
        <w:textAlignment w:val="baseline"/>
        <w:rPr>
          <w:rFonts w:ascii="仿宋_GB2312" w:hAnsi="Times New Roman" w:eastAsia="仿宋_GB2312" w:cs="Times New Roman"/>
          <w:bCs/>
          <w:color w:val="000000"/>
          <w:sz w:val="32"/>
          <w:szCs w:val="32"/>
          <w:u w:color="000000"/>
          <w:lang w:val="en-US" w:eastAsia="zh-CN" w:bidi="ar-SA"/>
        </w:rPr>
      </w:pPr>
      <w:r>
        <w:rPr>
          <w:rFonts w:hint="eastAsia" w:ascii="仿宋_GB2312" w:hAnsi="Times New Roman" w:eastAsia="仿宋_GB2312" w:cs="Times New Roman"/>
          <w:bCs/>
          <w:color w:val="000000"/>
          <w:sz w:val="32"/>
          <w:szCs w:val="32"/>
          <w:u w:color="000000"/>
          <w:lang w:val="en-US" w:eastAsia="zh-CN" w:bidi="ar-SA"/>
        </w:rPr>
        <w:t>（二）参与慈善组织、公益基金和其他社会组织公益非诉讼法律服务；</w:t>
      </w:r>
    </w:p>
    <w:p w14:paraId="48765115">
      <w:pPr>
        <w:shd w:val="clear" w:color="auto" w:fill="FFFFFF"/>
        <w:spacing w:after="0" w:line="560" w:lineRule="exact"/>
        <w:ind w:firstLine="640" w:firstLineChars="200"/>
        <w:jc w:val="both"/>
        <w:textAlignment w:val="baseline"/>
        <w:rPr>
          <w:rFonts w:ascii="仿宋_GB2312" w:hAnsi="Times New Roman" w:eastAsia="仿宋_GB2312" w:cs="Times New Roman"/>
          <w:bCs/>
          <w:color w:val="000000"/>
          <w:sz w:val="32"/>
          <w:szCs w:val="32"/>
          <w:u w:color="000000"/>
          <w:lang w:val="en-US" w:eastAsia="zh-CN" w:bidi="ar-SA"/>
        </w:rPr>
      </w:pPr>
      <w:r>
        <w:rPr>
          <w:rFonts w:hint="eastAsia" w:ascii="仿宋_GB2312" w:hAnsi="Times New Roman" w:eastAsia="仿宋_GB2312" w:cs="Times New Roman"/>
          <w:bCs/>
          <w:color w:val="000000"/>
          <w:sz w:val="32"/>
          <w:szCs w:val="32"/>
          <w:u w:color="000000"/>
          <w:lang w:val="en-US" w:eastAsia="zh-CN" w:bidi="ar-SA"/>
        </w:rPr>
        <w:t>（三）参与公益值班；</w:t>
      </w:r>
    </w:p>
    <w:p w14:paraId="5543EC96">
      <w:pPr>
        <w:shd w:val="clear" w:color="auto" w:fill="FFFFFF"/>
        <w:spacing w:after="0" w:line="560" w:lineRule="exact"/>
        <w:ind w:firstLine="640" w:firstLineChars="200"/>
        <w:jc w:val="both"/>
        <w:textAlignment w:val="baseline"/>
        <w:rPr>
          <w:rFonts w:ascii="仿宋_GB2312" w:hAnsi="Times New Roman" w:eastAsia="仿宋_GB2312" w:cs="Times New Roman"/>
          <w:bCs/>
          <w:color w:val="000000"/>
          <w:sz w:val="32"/>
          <w:szCs w:val="32"/>
          <w:u w:color="000000"/>
          <w:lang w:val="en-US" w:eastAsia="zh-CN" w:bidi="ar-SA"/>
        </w:rPr>
      </w:pPr>
      <w:r>
        <w:rPr>
          <w:rFonts w:hint="eastAsia" w:ascii="仿宋_GB2312" w:hAnsi="Times New Roman" w:eastAsia="仿宋_GB2312" w:cs="Times New Roman"/>
          <w:bCs/>
          <w:color w:val="000000"/>
          <w:sz w:val="32"/>
          <w:szCs w:val="32"/>
          <w:u w:color="000000"/>
          <w:lang w:val="en-US" w:eastAsia="zh-CN" w:bidi="ar-SA"/>
        </w:rPr>
        <w:t>（四）开展、参与公益法治宣传活动；</w:t>
      </w:r>
    </w:p>
    <w:p w14:paraId="3CE892D2">
      <w:pPr>
        <w:shd w:val="clear" w:color="auto" w:fill="FFFFFF"/>
        <w:spacing w:after="0" w:line="560" w:lineRule="exact"/>
        <w:ind w:firstLine="640" w:firstLineChars="200"/>
        <w:jc w:val="both"/>
        <w:textAlignment w:val="baseline"/>
        <w:rPr>
          <w:rFonts w:ascii="仿宋_GB2312" w:hAnsi="Times New Roman" w:eastAsia="仿宋_GB2312" w:cs="Times New Roman"/>
          <w:bCs/>
          <w:color w:val="000000"/>
          <w:sz w:val="32"/>
          <w:szCs w:val="32"/>
          <w:u w:color="000000"/>
          <w:lang w:val="en-US" w:eastAsia="zh-CN" w:bidi="ar-SA"/>
        </w:rPr>
      </w:pPr>
      <w:r>
        <w:rPr>
          <w:rFonts w:hint="eastAsia" w:ascii="仿宋_GB2312" w:hAnsi="Times New Roman" w:eastAsia="仿宋_GB2312" w:cs="Times New Roman"/>
          <w:bCs/>
          <w:color w:val="000000"/>
          <w:sz w:val="32"/>
          <w:szCs w:val="32"/>
          <w:u w:color="000000"/>
          <w:lang w:val="en-US" w:eastAsia="zh-CN" w:bidi="ar-SA"/>
        </w:rPr>
        <w:t>（五）参与“千所联千会”活动、企业合规建设、中小微企业法律服务月等企业事业单位公益非诉讼法律服务；</w:t>
      </w:r>
    </w:p>
    <w:p w14:paraId="20169A63">
      <w:pPr>
        <w:shd w:val="clear" w:color="auto" w:fill="FFFFFF"/>
        <w:spacing w:after="0" w:line="560" w:lineRule="exact"/>
        <w:ind w:firstLine="640" w:firstLineChars="200"/>
        <w:jc w:val="both"/>
        <w:textAlignment w:val="baseline"/>
        <w:rPr>
          <w:rFonts w:ascii="仿宋_GB2312" w:hAnsi="Times New Roman" w:eastAsia="仿宋_GB2312" w:cs="Times New Roman"/>
          <w:bCs/>
          <w:color w:val="000000"/>
          <w:sz w:val="32"/>
          <w:szCs w:val="32"/>
          <w:u w:color="000000"/>
          <w:lang w:val="en-US" w:eastAsia="zh-CN" w:bidi="ar-SA"/>
        </w:rPr>
      </w:pPr>
      <w:r>
        <w:rPr>
          <w:rFonts w:hint="eastAsia" w:ascii="仿宋_GB2312" w:hAnsi="Times New Roman" w:eastAsia="仿宋_GB2312" w:cs="Times New Roman"/>
          <w:bCs/>
          <w:color w:val="000000"/>
          <w:sz w:val="32"/>
          <w:szCs w:val="32"/>
          <w:u w:color="000000"/>
          <w:lang w:val="en-US" w:eastAsia="zh-CN" w:bidi="ar-SA"/>
        </w:rPr>
        <w:t>（六）在公益法律服务活动中代写诉讼文书和有关法律事务的其他文书；</w:t>
      </w:r>
    </w:p>
    <w:p w14:paraId="23AA1A85">
      <w:pPr>
        <w:shd w:val="clear" w:color="auto" w:fill="FFFFFF"/>
        <w:spacing w:after="0" w:line="560" w:lineRule="exact"/>
        <w:ind w:firstLine="640" w:firstLineChars="200"/>
        <w:jc w:val="both"/>
        <w:textAlignment w:val="baseline"/>
        <w:rPr>
          <w:rFonts w:ascii="仿宋_GB2312" w:hAnsi="Times New Roman" w:eastAsia="仿宋_GB2312" w:cs="Times New Roman"/>
          <w:bCs/>
          <w:color w:val="000000"/>
          <w:sz w:val="32"/>
          <w:szCs w:val="32"/>
          <w:u w:color="000000"/>
          <w:lang w:val="en-US" w:eastAsia="zh-CN" w:bidi="ar-SA"/>
        </w:rPr>
      </w:pPr>
      <w:r>
        <w:rPr>
          <w:rFonts w:hint="eastAsia" w:ascii="仿宋_GB2312" w:hAnsi="Times New Roman" w:eastAsia="仿宋_GB2312" w:cs="Times New Roman"/>
          <w:b w:val="0"/>
          <w:bCs/>
          <w:color w:val="auto"/>
          <w:sz w:val="32"/>
          <w:szCs w:val="32"/>
          <w:u w:color="000000"/>
          <w:lang w:val="en-US" w:eastAsia="zh-CN" w:bidi="ar-SA"/>
        </w:rPr>
        <w:t>（七）</w:t>
      </w:r>
      <w:r>
        <w:rPr>
          <w:rFonts w:hint="eastAsia" w:ascii="仿宋_GB2312" w:hAnsi="Times New Roman" w:eastAsia="仿宋_GB2312" w:cs="Times New Roman"/>
          <w:bCs/>
          <w:color w:val="000000"/>
          <w:sz w:val="32"/>
          <w:szCs w:val="32"/>
          <w:u w:color="000000"/>
          <w:lang w:val="en-US" w:eastAsia="zh-CN" w:bidi="ar-SA"/>
        </w:rPr>
        <w:t>其他参与公益非诉讼法律服务的情况。</w:t>
      </w:r>
    </w:p>
    <w:p w14:paraId="331C141E">
      <w:pPr>
        <w:shd w:val="clear" w:color="auto" w:fill="FFFFFF"/>
        <w:spacing w:after="0" w:line="560" w:lineRule="exact"/>
        <w:ind w:firstLine="643" w:firstLineChars="200"/>
        <w:jc w:val="both"/>
        <w:textAlignment w:val="baseline"/>
        <w:rPr>
          <w:rFonts w:ascii="仿宋_GB2312" w:hAnsi="Times New Roman" w:eastAsia="仿宋_GB2312" w:cs="Times New Roman"/>
          <w:bCs/>
          <w:color w:val="000000"/>
          <w:sz w:val="32"/>
          <w:szCs w:val="32"/>
          <w:u w:color="000000"/>
          <w:lang w:val="en-US" w:eastAsia="zh-CN" w:bidi="ar-SA"/>
        </w:rPr>
      </w:pPr>
      <w:r>
        <w:rPr>
          <w:rFonts w:hint="eastAsia" w:ascii="仿宋_GB2312" w:hAnsi="Times New Roman" w:eastAsia="仿宋_GB2312" w:cs="Times New Roman"/>
          <w:b/>
          <w:color w:val="000000"/>
          <w:sz w:val="32"/>
          <w:szCs w:val="32"/>
          <w:u w:color="000000"/>
          <w:lang w:val="en-US" w:eastAsia="zh-CN" w:bidi="ar-SA"/>
        </w:rPr>
        <w:t xml:space="preserve">第十四条  </w:t>
      </w:r>
      <w:r>
        <w:rPr>
          <w:rFonts w:hint="eastAsia" w:ascii="仿宋_GB2312" w:hAnsi="Times New Roman" w:eastAsia="仿宋_GB2312" w:cs="Times New Roman"/>
          <w:bCs/>
          <w:color w:val="000000"/>
          <w:sz w:val="32"/>
          <w:szCs w:val="32"/>
          <w:u w:color="000000"/>
          <w:lang w:val="en-US" w:eastAsia="zh-CN" w:bidi="ar-SA"/>
        </w:rPr>
        <w:t>本办法第六条第（八）项规定的“公益法律服务活动中解答有关法律询问”，主要包括下列事项：</w:t>
      </w:r>
    </w:p>
    <w:p w14:paraId="11922ED7">
      <w:pPr>
        <w:shd w:val="clear" w:color="auto" w:fill="FFFFFF"/>
        <w:spacing w:after="0" w:line="560" w:lineRule="exact"/>
        <w:ind w:firstLine="640" w:firstLineChars="200"/>
        <w:jc w:val="both"/>
        <w:textAlignment w:val="baseline"/>
        <w:rPr>
          <w:rFonts w:ascii="仿宋_GB2312" w:hAnsi="Times New Roman" w:eastAsia="仿宋_GB2312" w:cs="Times New Roman"/>
          <w:b w:val="0"/>
          <w:bCs/>
          <w:color w:val="000000"/>
          <w:sz w:val="32"/>
          <w:szCs w:val="32"/>
          <w:u w:color="000000"/>
          <w:lang w:val="en-US" w:eastAsia="zh-CN" w:bidi="ar-SA"/>
        </w:rPr>
      </w:pPr>
      <w:r>
        <w:rPr>
          <w:rFonts w:hint="eastAsia" w:ascii="仿宋_GB2312" w:hAnsi="Times New Roman" w:eastAsia="仿宋_GB2312" w:cs="Times New Roman"/>
          <w:b w:val="0"/>
          <w:bCs/>
          <w:color w:val="000000"/>
          <w:sz w:val="32"/>
          <w:szCs w:val="32"/>
          <w:u w:color="000000"/>
          <w:lang w:val="en-US" w:eastAsia="zh-CN" w:bidi="ar-SA"/>
        </w:rPr>
        <w:t>（一）在公共法律服务平台或通过其他渠道解答有关法律询问；</w:t>
      </w:r>
    </w:p>
    <w:p w14:paraId="35DB7CA2">
      <w:pPr>
        <w:shd w:val="clear" w:color="auto" w:fill="FFFFFF"/>
        <w:spacing w:after="0" w:line="560" w:lineRule="exact"/>
        <w:ind w:firstLine="640" w:firstLineChars="200"/>
        <w:jc w:val="both"/>
        <w:textAlignment w:val="baseline"/>
        <w:rPr>
          <w:rFonts w:ascii="仿宋_GB2312" w:hAnsi="Times New Roman" w:eastAsia="仿宋_GB2312" w:cs="Times New Roman"/>
          <w:bCs/>
          <w:color w:val="000000"/>
          <w:sz w:val="32"/>
          <w:szCs w:val="32"/>
          <w:u w:color="000000"/>
          <w:lang w:val="en-US" w:eastAsia="zh-CN" w:bidi="ar-SA"/>
        </w:rPr>
      </w:pPr>
      <w:r>
        <w:rPr>
          <w:rFonts w:hint="eastAsia" w:ascii="仿宋_GB2312" w:hAnsi="Times New Roman" w:eastAsia="仿宋_GB2312" w:cs="Times New Roman"/>
          <w:bCs/>
          <w:color w:val="000000"/>
          <w:sz w:val="32"/>
          <w:szCs w:val="32"/>
          <w:u w:color="000000"/>
          <w:lang w:val="en-US" w:eastAsia="zh-CN" w:bidi="ar-SA"/>
        </w:rPr>
        <w:t>（二）为社会福利机构、社会救助机构或公益性社会组织解答有关法律询问；</w:t>
      </w:r>
    </w:p>
    <w:p w14:paraId="08D5C364">
      <w:pPr>
        <w:shd w:val="clear" w:color="auto" w:fill="FFFFFF"/>
        <w:spacing w:after="0" w:line="560" w:lineRule="exact"/>
        <w:ind w:firstLine="640" w:firstLineChars="200"/>
        <w:jc w:val="both"/>
        <w:textAlignment w:val="baseline"/>
        <w:rPr>
          <w:rFonts w:ascii="仿宋_GB2312" w:hAnsi="Times New Roman" w:eastAsia="仿宋_GB2312" w:cs="Times New Roman"/>
          <w:bCs/>
          <w:color w:val="000000"/>
          <w:sz w:val="32"/>
          <w:szCs w:val="32"/>
          <w:u w:color="000000"/>
          <w:lang w:val="en-US" w:eastAsia="zh-CN" w:bidi="ar-SA"/>
        </w:rPr>
      </w:pPr>
      <w:r>
        <w:rPr>
          <w:rFonts w:hint="eastAsia" w:ascii="仿宋_GB2312" w:hAnsi="Times New Roman" w:eastAsia="仿宋_GB2312" w:cs="Times New Roman"/>
          <w:bCs/>
          <w:color w:val="000000"/>
          <w:sz w:val="32"/>
          <w:szCs w:val="32"/>
          <w:u w:color="000000"/>
          <w:lang w:val="en-US" w:eastAsia="zh-CN" w:bidi="ar-SA"/>
        </w:rPr>
        <w:t>（三）为残疾人、农民工、老年人、妇女、未成年人等特殊群体解答有关法律询问；</w:t>
      </w:r>
    </w:p>
    <w:p w14:paraId="5D8E3B82">
      <w:pPr>
        <w:shd w:val="clear" w:color="auto" w:fill="FFFFFF"/>
        <w:spacing w:after="0" w:line="560" w:lineRule="exact"/>
        <w:ind w:firstLine="640" w:firstLineChars="200"/>
        <w:jc w:val="both"/>
        <w:textAlignment w:val="baseline"/>
        <w:rPr>
          <w:rFonts w:ascii="仿宋_GB2312" w:hAnsi="Times New Roman" w:eastAsia="仿宋_GB2312" w:cs="Times New Roman"/>
          <w:bCs/>
          <w:color w:val="000000"/>
          <w:sz w:val="32"/>
          <w:szCs w:val="32"/>
          <w:u w:color="000000"/>
          <w:lang w:val="en-US" w:eastAsia="zh-CN" w:bidi="ar-SA"/>
        </w:rPr>
      </w:pPr>
      <w:r>
        <w:rPr>
          <w:rFonts w:hint="eastAsia" w:ascii="仿宋_GB2312" w:hAnsi="Times New Roman" w:eastAsia="仿宋_GB2312" w:cs="Times New Roman"/>
          <w:bCs/>
          <w:color w:val="000000"/>
          <w:sz w:val="32"/>
          <w:szCs w:val="32"/>
          <w:u w:color="000000"/>
          <w:lang w:val="en-US" w:eastAsia="zh-CN" w:bidi="ar-SA"/>
        </w:rPr>
        <w:t>（四）为军人军属、退役军人等优抚对象解答有关法律询问；</w:t>
      </w:r>
    </w:p>
    <w:p w14:paraId="6749B564">
      <w:pPr>
        <w:shd w:val="clear" w:color="auto" w:fill="FFFFFF"/>
        <w:spacing w:after="0" w:line="560" w:lineRule="exact"/>
        <w:ind w:firstLine="640" w:firstLineChars="200"/>
        <w:jc w:val="both"/>
        <w:textAlignment w:val="baseline"/>
        <w:rPr>
          <w:rFonts w:ascii="仿宋_GB2312" w:hAnsi="Times New Roman" w:eastAsia="仿宋_GB2312" w:cs="Times New Roman"/>
          <w:bCs/>
          <w:color w:val="000000"/>
          <w:sz w:val="32"/>
          <w:szCs w:val="32"/>
          <w:u w:color="000000"/>
          <w:lang w:val="en-US" w:eastAsia="zh-CN" w:bidi="ar-SA"/>
        </w:rPr>
      </w:pPr>
      <w:r>
        <w:rPr>
          <w:rFonts w:hint="eastAsia" w:ascii="仿宋_GB2312" w:hAnsi="Times New Roman" w:eastAsia="仿宋_GB2312" w:cs="Times New Roman"/>
          <w:bCs/>
          <w:color w:val="000000"/>
          <w:sz w:val="32"/>
          <w:szCs w:val="32"/>
          <w:u w:color="000000"/>
          <w:lang w:val="en-US" w:eastAsia="zh-CN" w:bidi="ar-SA"/>
        </w:rPr>
        <w:t>（五）为经济困难群体解答有关法律询问；</w:t>
      </w:r>
    </w:p>
    <w:p w14:paraId="670408DA">
      <w:pPr>
        <w:shd w:val="clear" w:color="auto" w:fill="FFFFFF"/>
        <w:spacing w:after="0" w:line="560" w:lineRule="exact"/>
        <w:ind w:firstLine="640" w:firstLineChars="200"/>
        <w:jc w:val="both"/>
        <w:textAlignment w:val="baseline"/>
        <w:rPr>
          <w:rFonts w:ascii="仿宋_GB2312" w:hAnsi="Times New Roman" w:eastAsia="仿宋_GB2312" w:cs="Times New Roman"/>
          <w:bCs/>
          <w:color w:val="000000"/>
          <w:sz w:val="32"/>
          <w:szCs w:val="32"/>
          <w:u w:color="000000"/>
          <w:lang w:val="en-US" w:eastAsia="zh-CN" w:bidi="ar-SA"/>
        </w:rPr>
      </w:pPr>
      <w:r>
        <w:rPr>
          <w:rFonts w:hint="eastAsia" w:ascii="仿宋_GB2312" w:hAnsi="Times New Roman" w:eastAsia="仿宋_GB2312" w:cs="Times New Roman"/>
          <w:bCs/>
          <w:color w:val="000000"/>
          <w:sz w:val="32"/>
          <w:szCs w:val="32"/>
          <w:u w:color="000000"/>
          <w:lang w:val="en-US" w:eastAsia="zh-CN" w:bidi="ar-SA"/>
        </w:rPr>
        <w:t>（六）其他解答有关法律询问的情况。</w:t>
      </w:r>
    </w:p>
    <w:p w14:paraId="73AE6CB0">
      <w:pPr>
        <w:spacing w:after="0" w:line="560" w:lineRule="exact"/>
        <w:jc w:val="center"/>
        <w:rPr>
          <w:rFonts w:hint="eastAsia" w:ascii="黑体" w:hAnsi="黑体" w:eastAsia="黑体"/>
          <w:color w:val="000000"/>
          <w:szCs w:val="32"/>
        </w:rPr>
      </w:pPr>
    </w:p>
    <w:p w14:paraId="0A260F53">
      <w:pPr>
        <w:spacing w:after="0" w:line="560" w:lineRule="exact"/>
        <w:jc w:val="center"/>
        <w:rPr>
          <w:rFonts w:hint="eastAsia" w:ascii="黑体" w:hAnsi="黑体" w:eastAsia="黑体"/>
          <w:color w:val="000000"/>
          <w:szCs w:val="32"/>
        </w:rPr>
      </w:pPr>
      <w:r>
        <w:rPr>
          <w:rFonts w:hint="eastAsia" w:ascii="黑体" w:hAnsi="黑体" w:eastAsia="黑体"/>
          <w:color w:val="000000"/>
          <w:szCs w:val="32"/>
        </w:rPr>
        <w:t>第三章  申报方式</w:t>
      </w:r>
    </w:p>
    <w:p w14:paraId="200F4FC1">
      <w:pPr>
        <w:shd w:val="clear" w:color="auto" w:fill="FFFFFF"/>
        <w:spacing w:after="0" w:line="560" w:lineRule="exact"/>
        <w:ind w:firstLine="643" w:firstLineChars="200"/>
        <w:jc w:val="both"/>
        <w:textAlignment w:val="baseline"/>
        <w:rPr>
          <w:rFonts w:ascii="仿宋_GB2312" w:hAnsi="Times New Roman" w:eastAsia="仿宋_GB2312" w:cs="Times New Roman"/>
          <w:bCs/>
          <w:color w:val="000000"/>
          <w:sz w:val="32"/>
          <w:szCs w:val="32"/>
          <w:u w:color="000000"/>
          <w:lang w:val="en-US" w:eastAsia="zh-CN" w:bidi="ar-SA"/>
        </w:rPr>
      </w:pPr>
      <w:r>
        <w:rPr>
          <w:rFonts w:hint="eastAsia" w:ascii="仿宋_GB2312" w:hAnsi="Times New Roman" w:eastAsia="仿宋_GB2312" w:cs="Times New Roman"/>
          <w:b/>
          <w:color w:val="000000"/>
          <w:sz w:val="32"/>
          <w:szCs w:val="32"/>
          <w:u w:color="000000"/>
          <w:lang w:val="en-US" w:eastAsia="zh-CN" w:bidi="ar-SA"/>
        </w:rPr>
        <w:t xml:space="preserve">第十五条  </w:t>
      </w:r>
      <w:r>
        <w:rPr>
          <w:rFonts w:hint="eastAsia" w:ascii="仿宋_GB2312" w:hAnsi="Times New Roman" w:eastAsia="仿宋_GB2312" w:cs="Times New Roman"/>
          <w:bCs/>
          <w:color w:val="000000"/>
          <w:sz w:val="32"/>
          <w:szCs w:val="32"/>
          <w:u w:color="000000"/>
          <w:lang w:val="en-US" w:eastAsia="zh-CN" w:bidi="ar-SA"/>
        </w:rPr>
        <w:t>律师应当在公益法律服务活动完成后及时</w:t>
      </w:r>
      <w:r>
        <w:rPr>
          <w:rFonts w:hint="eastAsia" w:ascii="仿宋_GB2312" w:hAnsi="Times New Roman" w:eastAsia="仿宋_GB2312" w:cs="Times New Roman"/>
          <w:b w:val="0"/>
          <w:bCs/>
          <w:color w:val="auto"/>
          <w:sz w:val="32"/>
          <w:szCs w:val="32"/>
          <w:u w:color="000000"/>
          <w:lang w:val="en-US" w:eastAsia="zh-CN" w:bidi="ar-SA"/>
        </w:rPr>
        <w:t>通过浙江省律师协会在线平台</w:t>
      </w:r>
      <w:r>
        <w:rPr>
          <w:rFonts w:hint="eastAsia" w:ascii="仿宋_GB2312" w:hAnsi="Times New Roman" w:eastAsia="仿宋_GB2312" w:cs="Times New Roman"/>
          <w:bCs/>
          <w:color w:val="000000"/>
          <w:sz w:val="32"/>
          <w:szCs w:val="32"/>
          <w:u w:color="000000"/>
          <w:lang w:val="en-US" w:eastAsia="zh-CN" w:bidi="ar-SA"/>
        </w:rPr>
        <w:t>申报公益法律服务活动情况。</w:t>
      </w:r>
    </w:p>
    <w:p w14:paraId="10D8AABF">
      <w:pPr>
        <w:shd w:val="clear" w:color="auto" w:fill="FFFFFF"/>
        <w:spacing w:after="0" w:line="560" w:lineRule="exact"/>
        <w:ind w:firstLine="640" w:firstLineChars="200"/>
        <w:jc w:val="both"/>
        <w:textAlignment w:val="baseline"/>
        <w:rPr>
          <w:rFonts w:ascii="仿宋_GB2312" w:hAnsi="Times New Roman" w:eastAsia="仿宋_GB2312" w:cs="Times New Roman"/>
          <w:bCs/>
          <w:color w:val="000000"/>
          <w:sz w:val="32"/>
          <w:szCs w:val="32"/>
          <w:u w:color="000000"/>
          <w:lang w:val="en-US" w:eastAsia="zh-CN" w:bidi="ar-SA"/>
        </w:rPr>
      </w:pPr>
      <w:r>
        <w:rPr>
          <w:rFonts w:hint="eastAsia" w:ascii="仿宋_GB2312" w:hAnsi="Times New Roman" w:eastAsia="仿宋_GB2312" w:cs="Times New Roman"/>
          <w:bCs/>
          <w:color w:val="000000"/>
          <w:sz w:val="32"/>
          <w:szCs w:val="32"/>
          <w:u w:color="000000"/>
          <w:lang w:val="en-US" w:eastAsia="zh-CN" w:bidi="ar-SA"/>
        </w:rPr>
        <w:t>律师在考核年度内发生转所、设立新所等事项的，应当向考核时所在律所申报，在转入所或新设立所之前的参与公益法律服务的情况一并申报，并附注说明。</w:t>
      </w:r>
    </w:p>
    <w:p w14:paraId="755A5D13">
      <w:pPr>
        <w:shd w:val="clear" w:color="auto" w:fill="FFFFFF"/>
        <w:spacing w:after="0" w:line="560" w:lineRule="exact"/>
        <w:ind w:firstLine="643" w:firstLineChars="200"/>
        <w:jc w:val="both"/>
        <w:textAlignment w:val="baseline"/>
        <w:rPr>
          <w:rFonts w:ascii="仿宋_GB2312" w:hAnsi="Times New Roman" w:eastAsia="仿宋_GB2312" w:cs="Times New Roman"/>
          <w:bCs/>
          <w:color w:val="000000"/>
          <w:sz w:val="32"/>
          <w:szCs w:val="32"/>
          <w:u w:color="000000"/>
          <w:lang w:val="en-US" w:eastAsia="zh-CN" w:bidi="ar-SA"/>
        </w:rPr>
      </w:pPr>
      <w:r>
        <w:rPr>
          <w:rFonts w:hint="eastAsia" w:ascii="仿宋_GB2312" w:hAnsi="Times New Roman" w:eastAsia="仿宋_GB2312" w:cs="Times New Roman"/>
          <w:b/>
          <w:color w:val="000000"/>
          <w:sz w:val="32"/>
          <w:szCs w:val="32"/>
          <w:u w:color="000000"/>
          <w:lang w:val="en-US" w:eastAsia="zh-CN" w:bidi="ar-SA"/>
        </w:rPr>
        <w:t xml:space="preserve">第十六条  </w:t>
      </w:r>
      <w:r>
        <w:rPr>
          <w:rFonts w:hint="eastAsia" w:ascii="仿宋_GB2312" w:hAnsi="Times New Roman" w:eastAsia="仿宋_GB2312" w:cs="Times New Roman"/>
          <w:bCs/>
          <w:color w:val="000000"/>
          <w:sz w:val="32"/>
          <w:szCs w:val="32"/>
          <w:u w:color="000000"/>
          <w:lang w:val="en-US" w:eastAsia="zh-CN" w:bidi="ar-SA"/>
        </w:rPr>
        <w:t>律师向律师事务所申报的公益法律服务相关信息，应当包括参与公益法律服务的活动类别、活动名称、活动日期、开始（结束）时间、服务对象、服务内容等，</w:t>
      </w:r>
      <w:r>
        <w:rPr>
          <w:rFonts w:hint="eastAsia" w:ascii="仿宋_GB2312" w:hAnsi="Times New Roman" w:eastAsia="仿宋_GB2312" w:cs="Times New Roman"/>
          <w:b w:val="0"/>
          <w:bCs/>
          <w:color w:val="000000"/>
          <w:sz w:val="32"/>
          <w:szCs w:val="32"/>
          <w:u w:color="000000"/>
          <w:lang w:val="en-US" w:eastAsia="zh-CN" w:bidi="ar-SA"/>
        </w:rPr>
        <w:t>以及能够证明其进行公益法律服务人员的联系方式</w:t>
      </w:r>
      <w:r>
        <w:rPr>
          <w:rFonts w:hint="eastAsia" w:ascii="仿宋_GB2312" w:hAnsi="Times New Roman" w:eastAsia="仿宋_GB2312" w:cs="Times New Roman"/>
          <w:bCs/>
          <w:color w:val="000000"/>
          <w:sz w:val="32"/>
          <w:szCs w:val="32"/>
          <w:u w:color="000000"/>
          <w:lang w:val="en-US" w:eastAsia="zh-CN" w:bidi="ar-SA"/>
        </w:rPr>
        <w:t>。</w:t>
      </w:r>
    </w:p>
    <w:p w14:paraId="3CB70739">
      <w:pPr>
        <w:shd w:val="clear" w:color="auto" w:fill="FFFFFF"/>
        <w:spacing w:after="0" w:line="560" w:lineRule="exact"/>
        <w:ind w:firstLine="643" w:firstLineChars="200"/>
        <w:jc w:val="both"/>
        <w:textAlignment w:val="baseline"/>
        <w:rPr>
          <w:rFonts w:ascii="仿宋_GB2312" w:hAnsi="Times New Roman" w:eastAsia="仿宋_GB2312" w:cs="Times New Roman"/>
          <w:bCs/>
          <w:color w:val="000000"/>
          <w:sz w:val="32"/>
          <w:szCs w:val="32"/>
          <w:u w:color="000000"/>
          <w:lang w:val="en-US" w:eastAsia="zh-CN" w:bidi="ar-SA"/>
        </w:rPr>
      </w:pPr>
      <w:r>
        <w:rPr>
          <w:rFonts w:hint="eastAsia" w:ascii="仿宋_GB2312" w:hAnsi="Times New Roman" w:eastAsia="仿宋_GB2312" w:cs="Times New Roman"/>
          <w:b/>
          <w:color w:val="000000"/>
          <w:sz w:val="32"/>
          <w:szCs w:val="32"/>
          <w:u w:color="000000"/>
          <w:lang w:val="en-US" w:eastAsia="zh-CN" w:bidi="ar-SA"/>
        </w:rPr>
        <w:t xml:space="preserve">第十七条  </w:t>
      </w:r>
      <w:r>
        <w:rPr>
          <w:rFonts w:hint="eastAsia" w:ascii="仿宋_GB2312" w:hAnsi="Times New Roman" w:eastAsia="仿宋_GB2312" w:cs="Times New Roman"/>
          <w:bCs/>
          <w:color w:val="000000"/>
          <w:sz w:val="32"/>
          <w:szCs w:val="32"/>
          <w:u w:color="000000"/>
          <w:lang w:val="en-US" w:eastAsia="zh-CN" w:bidi="ar-SA"/>
        </w:rPr>
        <w:t>律师申报的公益法律服务相关信息应当包括公益法律服务的内容，并提供相应证明材料，如照片、文档、法律文书等。</w:t>
      </w:r>
    </w:p>
    <w:p w14:paraId="0B0EFB22">
      <w:pPr>
        <w:shd w:val="clear" w:color="auto" w:fill="FFFFFF"/>
        <w:spacing w:after="0" w:line="560" w:lineRule="exact"/>
        <w:ind w:firstLine="640" w:firstLineChars="200"/>
        <w:jc w:val="both"/>
        <w:textAlignment w:val="baseline"/>
        <w:rPr>
          <w:rFonts w:ascii="仿宋_GB2312" w:hAnsi="Times New Roman" w:eastAsia="仿宋_GB2312" w:cs="Times New Roman"/>
          <w:bCs/>
          <w:color w:val="000000"/>
          <w:sz w:val="32"/>
          <w:szCs w:val="32"/>
          <w:u w:color="000000"/>
          <w:lang w:val="en-US" w:eastAsia="zh-CN" w:bidi="ar-SA"/>
        </w:rPr>
      </w:pPr>
      <w:r>
        <w:rPr>
          <w:rFonts w:hint="eastAsia" w:ascii="仿宋_GB2312" w:hAnsi="Times New Roman" w:eastAsia="仿宋_GB2312" w:cs="Times New Roman"/>
          <w:bCs/>
          <w:color w:val="000000"/>
          <w:sz w:val="32"/>
          <w:szCs w:val="32"/>
          <w:u w:color="000000"/>
          <w:lang w:val="en-US" w:eastAsia="zh-CN" w:bidi="ar-SA"/>
        </w:rPr>
        <w:t>证明材料涉及当事人隐私信息的，律师应当对证明材料作脱敏处理。</w:t>
      </w:r>
    </w:p>
    <w:p w14:paraId="793A3441">
      <w:pPr>
        <w:spacing w:after="0" w:line="560" w:lineRule="exact"/>
        <w:jc w:val="center"/>
        <w:rPr>
          <w:rFonts w:hint="eastAsia" w:ascii="黑体" w:hAnsi="黑体" w:eastAsia="黑体"/>
          <w:color w:val="000000"/>
          <w:szCs w:val="32"/>
        </w:rPr>
      </w:pPr>
    </w:p>
    <w:p w14:paraId="26E7F9BB">
      <w:pPr>
        <w:spacing w:after="0" w:line="560" w:lineRule="exact"/>
        <w:jc w:val="center"/>
        <w:rPr>
          <w:rFonts w:hint="eastAsia" w:ascii="黑体" w:hAnsi="黑体" w:eastAsia="黑体"/>
          <w:color w:val="000000"/>
          <w:szCs w:val="32"/>
        </w:rPr>
      </w:pPr>
      <w:r>
        <w:rPr>
          <w:rFonts w:hint="eastAsia" w:ascii="黑体" w:hAnsi="黑体" w:eastAsia="黑体"/>
          <w:color w:val="000000"/>
          <w:szCs w:val="32"/>
        </w:rPr>
        <w:t>第四章 监督考核</w:t>
      </w:r>
    </w:p>
    <w:p w14:paraId="3CF4632E">
      <w:pPr>
        <w:shd w:val="clear" w:color="auto" w:fill="FFFFFF"/>
        <w:spacing w:after="0" w:line="560" w:lineRule="exact"/>
        <w:ind w:firstLine="643" w:firstLineChars="200"/>
        <w:jc w:val="both"/>
        <w:textAlignment w:val="baseline"/>
        <w:rPr>
          <w:rFonts w:ascii="仿宋_GB2312" w:hAnsi="Times New Roman" w:eastAsia="仿宋_GB2312" w:cs="Times New Roman"/>
          <w:bCs/>
          <w:color w:val="000000"/>
          <w:sz w:val="32"/>
          <w:szCs w:val="32"/>
          <w:u w:color="000000"/>
          <w:lang w:val="en-US" w:eastAsia="zh-CN" w:bidi="ar-SA"/>
        </w:rPr>
      </w:pPr>
      <w:r>
        <w:rPr>
          <w:rFonts w:hint="eastAsia" w:ascii="仿宋_GB2312" w:hAnsi="Times New Roman" w:eastAsia="仿宋_GB2312" w:cs="Times New Roman"/>
          <w:b/>
          <w:color w:val="000000"/>
          <w:sz w:val="32"/>
          <w:szCs w:val="32"/>
          <w:u w:color="000000"/>
          <w:lang w:val="en-US" w:eastAsia="zh-CN" w:bidi="ar-SA"/>
        </w:rPr>
        <w:t xml:space="preserve">第十八条  </w:t>
      </w:r>
      <w:r>
        <w:rPr>
          <w:rFonts w:hint="eastAsia" w:ascii="仿宋_GB2312" w:hAnsi="Times New Roman" w:eastAsia="仿宋_GB2312" w:cs="Times New Roman"/>
          <w:b w:val="0"/>
          <w:bCs/>
          <w:color w:val="000000"/>
          <w:sz w:val="32"/>
          <w:szCs w:val="32"/>
          <w:u w:color="000000"/>
          <w:lang w:val="en-US" w:eastAsia="zh-CN" w:bidi="ar-SA"/>
        </w:rPr>
        <w:t>专职</w:t>
      </w:r>
      <w:r>
        <w:rPr>
          <w:rFonts w:hint="eastAsia" w:ascii="仿宋_GB2312" w:hAnsi="Times New Roman" w:eastAsia="仿宋_GB2312" w:cs="Times New Roman"/>
          <w:bCs/>
          <w:color w:val="000000"/>
          <w:sz w:val="32"/>
          <w:szCs w:val="32"/>
          <w:u w:color="000000"/>
          <w:lang w:val="en-US" w:eastAsia="zh-CN" w:bidi="ar-SA"/>
        </w:rPr>
        <w:t>律师应当</w:t>
      </w:r>
      <w:r>
        <w:rPr>
          <w:rFonts w:hint="eastAsia" w:ascii="仿宋_GB2312" w:hAnsi="Times New Roman" w:eastAsia="仿宋_GB2312" w:cs="Times New Roman"/>
          <w:b w:val="0"/>
          <w:bCs/>
          <w:color w:val="000000"/>
          <w:sz w:val="32"/>
          <w:szCs w:val="32"/>
          <w:u w:color="000000"/>
          <w:lang w:val="en-US" w:eastAsia="zh-CN" w:bidi="ar-SA"/>
        </w:rPr>
        <w:t>积极完成</w:t>
      </w:r>
      <w:r>
        <w:rPr>
          <w:rFonts w:hint="eastAsia" w:ascii="仿宋_GB2312" w:hAnsi="Times New Roman" w:eastAsia="仿宋_GB2312" w:cs="Times New Roman"/>
          <w:bCs/>
          <w:color w:val="000000"/>
          <w:sz w:val="32"/>
          <w:szCs w:val="32"/>
          <w:u w:color="000000"/>
          <w:lang w:val="en-US" w:eastAsia="zh-CN" w:bidi="ar-SA"/>
        </w:rPr>
        <w:t>每年（指律师参加考核前一自然年的期间）不少于50个小时的公益法律服务或者至少办理2件法律援助案件；兼职律师应当积极完成每年不少于25个小时的公益法律服务或者至少办理1件法律援助案件。鼓励律师超额完成公益法律服务。公益法律服务时长计算采用以下方式：</w:t>
      </w:r>
    </w:p>
    <w:p w14:paraId="3D3F11B4">
      <w:pPr>
        <w:shd w:val="clear" w:color="auto" w:fill="FFFFFF"/>
        <w:spacing w:after="0" w:line="560" w:lineRule="exact"/>
        <w:ind w:firstLine="640" w:firstLineChars="200"/>
        <w:jc w:val="both"/>
        <w:textAlignment w:val="baseline"/>
        <w:rPr>
          <w:rFonts w:ascii="仿宋_GB2312" w:hAnsi="Times New Roman" w:eastAsia="仿宋_GB2312" w:cs="Times New Roman"/>
          <w:bCs/>
          <w:color w:val="000000"/>
          <w:sz w:val="32"/>
          <w:szCs w:val="32"/>
          <w:u w:color="000000"/>
          <w:lang w:val="en-US" w:eastAsia="zh-CN" w:bidi="ar-SA"/>
        </w:rPr>
      </w:pPr>
      <w:r>
        <w:rPr>
          <w:rFonts w:hint="eastAsia" w:ascii="仿宋_GB2312" w:hAnsi="Times New Roman" w:eastAsia="仿宋_GB2312" w:cs="Times New Roman"/>
          <w:bCs/>
          <w:color w:val="000000"/>
          <w:sz w:val="32"/>
          <w:szCs w:val="32"/>
          <w:u w:color="000000"/>
          <w:lang w:val="en-US" w:eastAsia="zh-CN" w:bidi="ar-SA"/>
        </w:rPr>
        <w:t>（一）办理法律援助案件、公益诉讼案件1件计25个小时。</w:t>
      </w:r>
    </w:p>
    <w:p w14:paraId="2ECF07B2">
      <w:pPr>
        <w:shd w:val="clear" w:color="auto" w:fill="FFFFFF"/>
        <w:spacing w:after="0" w:line="560" w:lineRule="exact"/>
        <w:ind w:firstLine="640" w:firstLineChars="200"/>
        <w:jc w:val="both"/>
        <w:textAlignment w:val="baseline"/>
        <w:rPr>
          <w:rFonts w:ascii="仿宋_GB2312" w:hAnsi="Times New Roman" w:eastAsia="仿宋_GB2312" w:cs="Times New Roman"/>
          <w:bCs/>
          <w:color w:val="000000"/>
          <w:sz w:val="32"/>
          <w:szCs w:val="32"/>
          <w:u w:color="000000"/>
          <w:lang w:val="en-US" w:eastAsia="zh-CN" w:bidi="ar-SA"/>
        </w:rPr>
      </w:pPr>
      <w:r>
        <w:rPr>
          <w:rFonts w:hint="eastAsia" w:ascii="仿宋_GB2312" w:hAnsi="Times New Roman" w:eastAsia="仿宋_GB2312" w:cs="Times New Roman"/>
          <w:bCs/>
          <w:color w:val="000000"/>
          <w:sz w:val="32"/>
          <w:szCs w:val="32"/>
          <w:u w:color="000000"/>
          <w:lang w:val="en-US" w:eastAsia="zh-CN" w:bidi="ar-SA"/>
        </w:rPr>
        <w:t>（二）参与“1+1”中国法律援助志愿者行动、浙江律师法律援助志愿服务行动、援藏（青）律师服务的1个月计250小时。</w:t>
      </w:r>
    </w:p>
    <w:p w14:paraId="75E3B964">
      <w:pPr>
        <w:shd w:val="clear" w:color="auto" w:fill="FFFFFF"/>
        <w:spacing w:after="0" w:line="560" w:lineRule="exact"/>
        <w:ind w:firstLine="640" w:firstLineChars="200"/>
        <w:jc w:val="both"/>
        <w:textAlignment w:val="baseline"/>
        <w:rPr>
          <w:rFonts w:hint="default" w:ascii="仿宋_GB2312" w:hAnsi="Times New Roman" w:eastAsia="仿宋_GB2312" w:cs="Times New Roman"/>
          <w:b w:val="0"/>
          <w:bCs/>
          <w:color w:val="auto"/>
          <w:sz w:val="32"/>
          <w:szCs w:val="32"/>
          <w:u w:color="000000"/>
          <w:lang w:val="en-US" w:eastAsia="zh-CN" w:bidi="ar-SA"/>
        </w:rPr>
      </w:pPr>
      <w:r>
        <w:rPr>
          <w:rFonts w:hint="eastAsia" w:ascii="仿宋_GB2312" w:hAnsi="Times New Roman" w:eastAsia="仿宋_GB2312" w:cs="Times New Roman"/>
          <w:b w:val="0"/>
          <w:bCs/>
          <w:color w:val="auto"/>
          <w:sz w:val="32"/>
          <w:szCs w:val="32"/>
          <w:u w:color="000000"/>
          <w:lang w:val="en-US" w:eastAsia="zh-CN" w:bidi="ar-SA"/>
        </w:rPr>
        <w:t>（三）参与司法部、中华全国律师协会、浙江省司法厅、浙江省律师协会组织的</w:t>
      </w:r>
      <w:r>
        <w:rPr>
          <w:rFonts w:hint="eastAsia" w:ascii="仿宋_GB2312" w:hAnsi="Times New Roman" w:eastAsia="仿宋_GB2312" w:cs="Times New Roman"/>
          <w:bCs/>
          <w:color w:val="auto"/>
          <w:sz w:val="32"/>
          <w:szCs w:val="32"/>
          <w:u w:color="000000"/>
          <w:lang w:val="en-US" w:eastAsia="zh-CN" w:bidi="ar-SA"/>
        </w:rPr>
        <w:t>其他对口帮扶、结对共建等法治扶贫活动的，1个月计250小时。</w:t>
      </w:r>
    </w:p>
    <w:p w14:paraId="157BD24C">
      <w:pPr>
        <w:shd w:val="clear" w:color="auto" w:fill="FFFFFF"/>
        <w:spacing w:after="0" w:line="560" w:lineRule="exact"/>
        <w:ind w:firstLine="640" w:firstLineChars="200"/>
        <w:jc w:val="both"/>
        <w:textAlignment w:val="baseline"/>
        <w:rPr>
          <w:rFonts w:ascii="仿宋_GB2312" w:hAnsi="Times New Roman" w:eastAsia="仿宋_GB2312" w:cs="Times New Roman"/>
          <w:b w:val="0"/>
          <w:bCs/>
          <w:color w:val="auto"/>
          <w:sz w:val="32"/>
          <w:szCs w:val="32"/>
          <w:u w:color="000000"/>
          <w:lang w:val="en-US" w:eastAsia="zh-CN" w:bidi="ar-SA"/>
        </w:rPr>
      </w:pPr>
      <w:r>
        <w:rPr>
          <w:rFonts w:hint="eastAsia" w:ascii="仿宋_GB2312" w:hAnsi="Times New Roman" w:eastAsia="仿宋_GB2312" w:cs="Times New Roman"/>
          <w:b w:val="0"/>
          <w:bCs/>
          <w:color w:val="auto"/>
          <w:sz w:val="32"/>
          <w:szCs w:val="32"/>
          <w:u w:color="000000"/>
          <w:lang w:val="en-US" w:eastAsia="zh-CN" w:bidi="ar-SA"/>
        </w:rPr>
        <w:t>（四）在公共法律服务平台申报，审核完成获得积分，服务项目属于公益法律服务范围的，按照1分计8小时的方式折算为公益法律服务时长。</w:t>
      </w:r>
    </w:p>
    <w:p w14:paraId="3A30EA7E">
      <w:pPr>
        <w:shd w:val="clear" w:color="auto" w:fill="FFFFFF"/>
        <w:spacing w:after="0" w:line="560" w:lineRule="exact"/>
        <w:ind w:firstLine="640" w:firstLineChars="200"/>
        <w:jc w:val="both"/>
        <w:textAlignment w:val="baseline"/>
        <w:rPr>
          <w:rFonts w:ascii="仿宋_GB2312" w:hAnsi="Times New Roman" w:eastAsia="仿宋_GB2312" w:cs="Times New Roman"/>
          <w:bCs/>
          <w:color w:val="000000"/>
          <w:sz w:val="32"/>
          <w:szCs w:val="32"/>
          <w:u w:color="000000"/>
          <w:lang w:val="en-US" w:eastAsia="zh-CN" w:bidi="ar-SA"/>
        </w:rPr>
      </w:pPr>
      <w:r>
        <w:rPr>
          <w:rFonts w:hint="eastAsia" w:ascii="仿宋_GB2312" w:hAnsi="Times New Roman" w:eastAsia="仿宋_GB2312" w:cs="Times New Roman"/>
          <w:b w:val="0"/>
          <w:bCs/>
          <w:color w:val="auto"/>
          <w:sz w:val="32"/>
          <w:szCs w:val="32"/>
          <w:u w:color="000000"/>
          <w:lang w:val="en-US" w:eastAsia="zh-CN" w:bidi="ar-SA"/>
        </w:rPr>
        <w:t>（五）参与上述四类</w:t>
      </w:r>
      <w:r>
        <w:rPr>
          <w:rFonts w:hint="eastAsia" w:ascii="仿宋_GB2312" w:hAnsi="Times New Roman" w:eastAsia="仿宋_GB2312" w:cs="Times New Roman"/>
          <w:bCs/>
          <w:color w:val="000000"/>
          <w:sz w:val="32"/>
          <w:szCs w:val="32"/>
          <w:u w:color="000000"/>
          <w:lang w:val="en-US" w:eastAsia="zh-CN" w:bidi="ar-SA"/>
        </w:rPr>
        <w:t>以外的其他公益法律服务时长根据服务起止时间计算。公益服务的时长包括必要的在途时间和准备时间；如果一天内律师在两个及以上时间段提供公益法律服务的，按分段累计计时；分段计时有困难的，当天的公益法律服务时长按5小时计；公益法律服务按照正常工作时间持续数日的，每天按8小时计；因重大突发案（事）件处置等工作一天服务超过8小时的，超过8小时部分时间按双倍计算。</w:t>
      </w:r>
    </w:p>
    <w:p w14:paraId="51964E28">
      <w:pPr>
        <w:shd w:val="clear" w:color="auto" w:fill="FFFFFF"/>
        <w:spacing w:after="0" w:line="560" w:lineRule="exact"/>
        <w:ind w:firstLine="643" w:firstLineChars="200"/>
        <w:jc w:val="both"/>
        <w:textAlignment w:val="baseline"/>
        <w:rPr>
          <w:rFonts w:ascii="仿宋_GB2312" w:hAnsi="Times New Roman" w:eastAsia="仿宋_GB2312" w:cs="Times New Roman"/>
          <w:bCs/>
          <w:color w:val="000000"/>
          <w:sz w:val="32"/>
          <w:szCs w:val="32"/>
          <w:u w:color="000000"/>
          <w:lang w:val="en-US" w:eastAsia="zh-CN" w:bidi="ar-SA"/>
        </w:rPr>
      </w:pPr>
      <w:r>
        <w:rPr>
          <w:rFonts w:hint="eastAsia" w:ascii="仿宋_GB2312" w:hAnsi="Times New Roman" w:eastAsia="仿宋_GB2312" w:cs="Times New Roman"/>
          <w:b/>
          <w:color w:val="000000"/>
          <w:sz w:val="32"/>
          <w:szCs w:val="32"/>
          <w:u w:color="000000"/>
          <w:lang w:val="en-US" w:eastAsia="zh-CN" w:bidi="ar-SA"/>
        </w:rPr>
        <w:t xml:space="preserve">第十九条  </w:t>
      </w:r>
      <w:r>
        <w:rPr>
          <w:rFonts w:hint="eastAsia" w:ascii="仿宋_GB2312" w:hAnsi="Times New Roman" w:eastAsia="仿宋_GB2312" w:cs="Times New Roman"/>
          <w:bCs/>
          <w:color w:val="000000"/>
          <w:sz w:val="32"/>
          <w:szCs w:val="32"/>
          <w:u w:color="000000"/>
          <w:lang w:val="en-US" w:eastAsia="zh-CN" w:bidi="ar-SA"/>
        </w:rPr>
        <w:t>律师有以下情形的，在提供相应证明材料后，可向市律师协会申请免予相应的考核：</w:t>
      </w:r>
    </w:p>
    <w:p w14:paraId="212D16FE">
      <w:pPr>
        <w:shd w:val="clear" w:color="auto" w:fill="FFFFFF"/>
        <w:spacing w:after="0" w:line="560" w:lineRule="exact"/>
        <w:ind w:firstLine="640" w:firstLineChars="200"/>
        <w:jc w:val="both"/>
        <w:textAlignment w:val="baseline"/>
        <w:rPr>
          <w:rFonts w:ascii="仿宋_GB2312" w:hAnsi="Times New Roman" w:eastAsia="仿宋_GB2312" w:cs="Times New Roman"/>
          <w:bCs/>
          <w:color w:val="000000"/>
          <w:sz w:val="32"/>
          <w:szCs w:val="32"/>
          <w:u w:color="000000"/>
          <w:lang w:val="en-US" w:eastAsia="zh-CN" w:bidi="ar-SA"/>
        </w:rPr>
      </w:pPr>
      <w:r>
        <w:rPr>
          <w:rFonts w:hint="eastAsia" w:ascii="仿宋_GB2312" w:hAnsi="Times New Roman" w:eastAsia="仿宋_GB2312" w:cs="Times New Roman"/>
          <w:bCs/>
          <w:color w:val="000000"/>
          <w:sz w:val="32"/>
          <w:szCs w:val="32"/>
          <w:u w:color="000000"/>
          <w:lang w:val="en-US" w:eastAsia="zh-CN" w:bidi="ar-SA"/>
        </w:rPr>
        <w:t>（一）执业不满1年的；</w:t>
      </w:r>
    </w:p>
    <w:p w14:paraId="109F20E5">
      <w:pPr>
        <w:shd w:val="clear" w:color="auto" w:fill="FFFFFF"/>
        <w:spacing w:after="0" w:line="560" w:lineRule="exact"/>
        <w:ind w:firstLine="640" w:firstLineChars="200"/>
        <w:jc w:val="both"/>
        <w:textAlignment w:val="baseline"/>
        <w:rPr>
          <w:rFonts w:ascii="仿宋_GB2312" w:hAnsi="Times New Roman" w:eastAsia="仿宋_GB2312" w:cs="Times New Roman"/>
          <w:bCs/>
          <w:color w:val="000000"/>
          <w:sz w:val="32"/>
          <w:szCs w:val="32"/>
          <w:u w:color="000000"/>
          <w:lang w:val="en-US" w:eastAsia="zh-CN" w:bidi="ar-SA"/>
        </w:rPr>
      </w:pPr>
      <w:r>
        <w:rPr>
          <w:rFonts w:hint="eastAsia" w:ascii="仿宋_GB2312" w:hAnsi="Times New Roman" w:eastAsia="仿宋_GB2312" w:cs="Times New Roman"/>
          <w:bCs/>
          <w:color w:val="000000"/>
          <w:sz w:val="32"/>
          <w:szCs w:val="32"/>
          <w:u w:color="000000"/>
          <w:lang w:val="en-US" w:eastAsia="zh-CN" w:bidi="ar-SA"/>
        </w:rPr>
        <w:t>（二）女律师处于孕产期的；</w:t>
      </w:r>
    </w:p>
    <w:p w14:paraId="3E3CB01C">
      <w:pPr>
        <w:shd w:val="clear" w:color="auto" w:fill="FFFFFF"/>
        <w:spacing w:after="0" w:line="560" w:lineRule="exact"/>
        <w:ind w:firstLine="640" w:firstLineChars="200"/>
        <w:jc w:val="both"/>
        <w:textAlignment w:val="baseline"/>
        <w:rPr>
          <w:rFonts w:ascii="仿宋_GB2312" w:hAnsi="Times New Roman" w:eastAsia="仿宋_GB2312" w:cs="Times New Roman"/>
          <w:bCs/>
          <w:color w:val="000000"/>
          <w:sz w:val="32"/>
          <w:szCs w:val="32"/>
          <w:u w:color="000000"/>
          <w:lang w:val="en-US" w:eastAsia="zh-CN" w:bidi="ar-SA"/>
        </w:rPr>
      </w:pPr>
      <w:r>
        <w:rPr>
          <w:rFonts w:hint="eastAsia" w:ascii="仿宋_GB2312" w:hAnsi="Times New Roman" w:eastAsia="仿宋_GB2312" w:cs="Times New Roman"/>
          <w:bCs/>
          <w:color w:val="000000"/>
          <w:sz w:val="32"/>
          <w:szCs w:val="32"/>
          <w:u w:color="000000"/>
          <w:lang w:val="en-US" w:eastAsia="zh-CN" w:bidi="ar-SA"/>
        </w:rPr>
        <w:t>（三）因重大疾病、外出学习时间长达四个月及以上的；</w:t>
      </w:r>
    </w:p>
    <w:p w14:paraId="5F211443">
      <w:pPr>
        <w:shd w:val="clear" w:color="auto" w:fill="FFFFFF"/>
        <w:spacing w:after="0" w:line="560" w:lineRule="exact"/>
        <w:ind w:firstLine="640" w:firstLineChars="200"/>
        <w:jc w:val="both"/>
        <w:textAlignment w:val="baseline"/>
        <w:rPr>
          <w:rFonts w:ascii="仿宋_GB2312" w:hAnsi="Times New Roman" w:eastAsia="仿宋_GB2312" w:cs="Times New Roman"/>
          <w:bCs/>
          <w:color w:val="000000"/>
          <w:sz w:val="32"/>
          <w:szCs w:val="32"/>
          <w:u w:color="000000"/>
          <w:lang w:val="en-US" w:eastAsia="zh-CN" w:bidi="ar-SA"/>
        </w:rPr>
      </w:pPr>
      <w:r>
        <w:rPr>
          <w:rFonts w:hint="eastAsia" w:ascii="仿宋_GB2312" w:hAnsi="Times New Roman" w:eastAsia="仿宋_GB2312" w:cs="Times New Roman"/>
          <w:bCs/>
          <w:color w:val="000000"/>
          <w:sz w:val="32"/>
          <w:szCs w:val="32"/>
          <w:u w:color="000000"/>
          <w:lang w:val="en-US" w:eastAsia="zh-CN" w:bidi="ar-SA"/>
        </w:rPr>
        <w:t>（四）已经达到法定退休年龄的；</w:t>
      </w:r>
    </w:p>
    <w:p w14:paraId="7CE24983">
      <w:pPr>
        <w:shd w:val="clear" w:color="auto" w:fill="FFFFFF"/>
        <w:spacing w:after="0" w:line="560" w:lineRule="exact"/>
        <w:ind w:firstLine="640" w:firstLineChars="200"/>
        <w:jc w:val="both"/>
        <w:textAlignment w:val="baseline"/>
        <w:rPr>
          <w:rFonts w:ascii="仿宋_GB2312" w:hAnsi="Times New Roman" w:eastAsia="仿宋_GB2312" w:cs="Times New Roman"/>
          <w:bCs/>
          <w:color w:val="000000"/>
          <w:sz w:val="32"/>
          <w:szCs w:val="32"/>
          <w:u w:color="000000"/>
          <w:lang w:val="en-US" w:eastAsia="zh-CN" w:bidi="ar-SA"/>
        </w:rPr>
      </w:pPr>
      <w:r>
        <w:rPr>
          <w:rFonts w:hint="eastAsia" w:ascii="仿宋_GB2312" w:hAnsi="Times New Roman" w:eastAsia="仿宋_GB2312" w:cs="Times New Roman"/>
          <w:bCs/>
          <w:color w:val="000000"/>
          <w:sz w:val="32"/>
          <w:szCs w:val="32"/>
          <w:u w:color="000000"/>
          <w:lang w:val="en-US" w:eastAsia="zh-CN" w:bidi="ar-SA"/>
        </w:rPr>
        <w:t>（五）其他可以免予考核的情形，经市律师协会审核后报省律师协会核定。</w:t>
      </w:r>
    </w:p>
    <w:p w14:paraId="64B169D9">
      <w:pPr>
        <w:shd w:val="clear" w:color="auto" w:fill="FFFFFF"/>
        <w:spacing w:after="0" w:line="560" w:lineRule="exact"/>
        <w:ind w:firstLine="643" w:firstLineChars="200"/>
        <w:jc w:val="both"/>
        <w:textAlignment w:val="baseline"/>
        <w:rPr>
          <w:rFonts w:ascii="仿宋_GB2312" w:hAnsi="Times New Roman" w:eastAsia="仿宋_GB2312" w:cs="Times New Roman"/>
          <w:color w:val="000000"/>
          <w:sz w:val="32"/>
          <w:szCs w:val="32"/>
          <w:u w:color="000000"/>
          <w:lang w:val="en-US" w:eastAsia="zh-CN" w:bidi="ar-SA"/>
        </w:rPr>
      </w:pPr>
      <w:r>
        <w:rPr>
          <w:rFonts w:hint="eastAsia" w:ascii="仿宋_GB2312" w:hAnsi="Times New Roman" w:eastAsia="仿宋_GB2312" w:cs="Times New Roman"/>
          <w:b/>
          <w:color w:val="000000"/>
          <w:sz w:val="32"/>
          <w:szCs w:val="32"/>
          <w:u w:color="000000"/>
          <w:lang w:val="en-US" w:eastAsia="zh-CN" w:bidi="ar-SA"/>
        </w:rPr>
        <w:t xml:space="preserve">第二十条  </w:t>
      </w:r>
      <w:r>
        <w:rPr>
          <w:rFonts w:hint="eastAsia" w:ascii="仿宋_GB2312" w:hAnsi="Times New Roman" w:eastAsia="仿宋_GB2312" w:cs="Times New Roman"/>
          <w:bCs/>
          <w:color w:val="000000"/>
          <w:sz w:val="32"/>
          <w:szCs w:val="32"/>
          <w:u w:color="000000"/>
          <w:lang w:val="en-US" w:eastAsia="zh-CN" w:bidi="ar-SA"/>
        </w:rPr>
        <w:t>律师事务所应当监督律师及时填报公益法律服务情况，并对律师申报的公益法律服务信息及证明材料进行复核（包括但不限于服务内容的真实性、服务时长的合理性、证明材料的完整性等），必要时进行检查，审查无误后将材料提交市律师协会审查。</w:t>
      </w:r>
    </w:p>
    <w:p w14:paraId="0AF59DF2">
      <w:pPr>
        <w:shd w:val="clear" w:color="auto" w:fill="FFFFFF"/>
        <w:spacing w:after="0" w:line="560" w:lineRule="exact"/>
        <w:ind w:firstLine="643" w:firstLineChars="200"/>
        <w:jc w:val="both"/>
        <w:textAlignment w:val="baseline"/>
        <w:rPr>
          <w:rFonts w:ascii="仿宋_GB2312" w:hAnsi="Times New Roman" w:eastAsia="仿宋_GB2312" w:cs="Times New Roman"/>
          <w:color w:val="000000"/>
          <w:sz w:val="32"/>
          <w:szCs w:val="32"/>
          <w:u w:color="000000"/>
          <w:lang w:val="en-US" w:eastAsia="zh-CN" w:bidi="ar-SA"/>
        </w:rPr>
      </w:pPr>
      <w:r>
        <w:rPr>
          <w:rFonts w:hint="eastAsia" w:ascii="仿宋_GB2312" w:hAnsi="Times New Roman" w:eastAsia="仿宋_GB2312" w:cs="Times New Roman"/>
          <w:b/>
          <w:bCs/>
          <w:color w:val="000000"/>
          <w:sz w:val="32"/>
          <w:szCs w:val="32"/>
          <w:u w:color="000000"/>
          <w:lang w:val="en-US" w:eastAsia="zh-CN" w:bidi="ar-SA"/>
        </w:rPr>
        <w:t xml:space="preserve">第二十一条  </w:t>
      </w:r>
      <w:r>
        <w:rPr>
          <w:rFonts w:hint="eastAsia" w:ascii="仿宋_GB2312" w:hAnsi="Times New Roman" w:eastAsia="仿宋_GB2312" w:cs="Times New Roman"/>
          <w:color w:val="000000"/>
          <w:sz w:val="32"/>
          <w:szCs w:val="32"/>
          <w:u w:color="000000"/>
          <w:lang w:val="en-US" w:eastAsia="zh-CN" w:bidi="ar-SA"/>
        </w:rPr>
        <w:t>市律师协会在收到律师事务所提供的材料后应进行审查，包括以下内容：</w:t>
      </w:r>
    </w:p>
    <w:p w14:paraId="13927B57">
      <w:pPr>
        <w:shd w:val="clear" w:color="auto" w:fill="FFFFFF"/>
        <w:spacing w:after="0" w:line="560" w:lineRule="exact"/>
        <w:ind w:firstLine="640" w:firstLineChars="200"/>
        <w:jc w:val="both"/>
        <w:textAlignment w:val="baseline"/>
        <w:rPr>
          <w:rFonts w:ascii="仿宋_GB2312" w:hAnsi="Times New Roman" w:eastAsia="仿宋_GB2312" w:cs="Times New Roman"/>
          <w:color w:val="000000"/>
          <w:sz w:val="32"/>
          <w:szCs w:val="32"/>
          <w:u w:color="000000"/>
          <w:lang w:val="en-US" w:eastAsia="zh-CN" w:bidi="ar-SA"/>
        </w:rPr>
      </w:pPr>
      <w:r>
        <w:rPr>
          <w:rFonts w:hint="eastAsia" w:ascii="仿宋_GB2312" w:hAnsi="Times New Roman" w:eastAsia="仿宋_GB2312" w:cs="Times New Roman"/>
          <w:color w:val="000000"/>
          <w:sz w:val="32"/>
          <w:szCs w:val="32"/>
          <w:u w:color="000000"/>
          <w:lang w:val="en-US" w:eastAsia="zh-CN" w:bidi="ar-SA"/>
        </w:rPr>
        <w:t>（一）律师申报的服务内容是否属于公益法律服务范畴，非公益内容的不计入公益法律服务时长；</w:t>
      </w:r>
    </w:p>
    <w:p w14:paraId="61E02769">
      <w:pPr>
        <w:shd w:val="clear" w:color="auto" w:fill="FFFFFF"/>
        <w:spacing w:after="0" w:line="560" w:lineRule="exact"/>
        <w:ind w:firstLine="640" w:firstLineChars="200"/>
        <w:jc w:val="both"/>
        <w:textAlignment w:val="baseline"/>
        <w:rPr>
          <w:rFonts w:ascii="仿宋_GB2312" w:hAnsi="Times New Roman" w:eastAsia="仿宋_GB2312" w:cs="Times New Roman"/>
          <w:color w:val="000000"/>
          <w:sz w:val="32"/>
          <w:szCs w:val="32"/>
          <w:u w:color="000000"/>
          <w:lang w:val="en-US" w:eastAsia="zh-CN" w:bidi="ar-SA"/>
        </w:rPr>
      </w:pPr>
      <w:r>
        <w:rPr>
          <w:rFonts w:hint="eastAsia" w:ascii="仿宋_GB2312" w:hAnsi="Times New Roman" w:eastAsia="仿宋_GB2312" w:cs="Times New Roman"/>
          <w:color w:val="000000"/>
          <w:sz w:val="32"/>
          <w:szCs w:val="32"/>
          <w:u w:color="000000"/>
          <w:lang w:val="en-US" w:eastAsia="zh-CN" w:bidi="ar-SA"/>
        </w:rPr>
        <w:t>（二）律师申报的服务内容与公益时长是否匹配，不匹配的，要求律师说明情况，无法证明的，参照同类型公益法律服务时长予以计算；</w:t>
      </w:r>
    </w:p>
    <w:p w14:paraId="5534BA8C">
      <w:pPr>
        <w:shd w:val="clear" w:color="auto" w:fill="FFFFFF"/>
        <w:spacing w:after="0" w:line="560" w:lineRule="exact"/>
        <w:ind w:firstLine="640" w:firstLineChars="200"/>
        <w:jc w:val="both"/>
        <w:textAlignment w:val="baseline"/>
        <w:rPr>
          <w:rFonts w:ascii="仿宋_GB2312" w:hAnsi="Times New Roman" w:eastAsia="仿宋_GB2312" w:cs="Times New Roman"/>
          <w:color w:val="000000"/>
          <w:sz w:val="32"/>
          <w:szCs w:val="32"/>
          <w:u w:color="000000"/>
          <w:lang w:val="en-US" w:eastAsia="zh-CN" w:bidi="ar-SA"/>
        </w:rPr>
      </w:pPr>
      <w:r>
        <w:rPr>
          <w:rFonts w:hint="eastAsia" w:ascii="仿宋_GB2312" w:hAnsi="Times New Roman" w:eastAsia="仿宋_GB2312" w:cs="Times New Roman"/>
          <w:color w:val="000000"/>
          <w:sz w:val="32"/>
          <w:szCs w:val="32"/>
          <w:u w:color="000000"/>
          <w:lang w:val="en-US" w:eastAsia="zh-CN" w:bidi="ar-SA"/>
        </w:rPr>
        <w:t>（三）信息及证明材料是否有遗漏，若发现遗漏应退回律师事务所由律师补充填写后再次递交。</w:t>
      </w:r>
    </w:p>
    <w:p w14:paraId="3DEE8ACC">
      <w:pPr>
        <w:shd w:val="clear" w:color="auto" w:fill="FFFFFF"/>
        <w:spacing w:after="0" w:line="560" w:lineRule="exact"/>
        <w:ind w:firstLine="643" w:firstLineChars="200"/>
        <w:jc w:val="both"/>
        <w:textAlignment w:val="baseline"/>
        <w:rPr>
          <w:rFonts w:ascii="仿宋_GB2312" w:hAnsi="Times New Roman" w:eastAsia="仿宋_GB2312" w:cs="Times New Roman"/>
          <w:color w:val="000000"/>
          <w:sz w:val="32"/>
          <w:szCs w:val="32"/>
          <w:u w:color="000000"/>
          <w:lang w:val="en-US" w:eastAsia="zh-CN" w:bidi="ar-SA"/>
        </w:rPr>
      </w:pPr>
      <w:r>
        <w:rPr>
          <w:rFonts w:hint="eastAsia" w:ascii="仿宋_GB2312" w:hAnsi="Times New Roman" w:eastAsia="仿宋_GB2312" w:cs="Times New Roman"/>
          <w:b/>
          <w:bCs/>
          <w:color w:val="000000"/>
          <w:sz w:val="32"/>
          <w:szCs w:val="32"/>
          <w:u w:color="000000"/>
          <w:lang w:val="en-US" w:eastAsia="zh-CN" w:bidi="ar-SA"/>
        </w:rPr>
        <w:t xml:space="preserve">第二十二条  </w:t>
      </w:r>
      <w:r>
        <w:rPr>
          <w:rFonts w:hint="eastAsia" w:ascii="仿宋_GB2312" w:hAnsi="Times New Roman" w:eastAsia="仿宋_GB2312" w:cs="Times New Roman"/>
          <w:color w:val="000000"/>
          <w:sz w:val="32"/>
          <w:szCs w:val="32"/>
          <w:u w:color="000000"/>
          <w:lang w:val="en-US" w:eastAsia="zh-CN" w:bidi="ar-SA"/>
        </w:rPr>
        <w:t>省律师协会通过抽查的方式对公益法律服务情况进行检查，发现异常时，律师应当作出说明并整改；若发现虚报、谎报等情形，经查证属实的，省律师协会将扣减时长，并依据有关规定进行严肃处理。</w:t>
      </w:r>
    </w:p>
    <w:p w14:paraId="201C684A">
      <w:pPr>
        <w:shd w:val="clear" w:color="auto" w:fill="FFFFFF"/>
        <w:spacing w:after="0" w:line="560" w:lineRule="exact"/>
        <w:ind w:firstLine="643" w:firstLineChars="200"/>
        <w:jc w:val="both"/>
        <w:textAlignment w:val="baseline"/>
        <w:rPr>
          <w:rFonts w:ascii="仿宋_GB2312" w:hAnsi="Times New Roman" w:eastAsia="仿宋_GB2312" w:cs="Times New Roman"/>
          <w:color w:val="000000"/>
          <w:sz w:val="32"/>
          <w:szCs w:val="32"/>
          <w:u w:color="000000"/>
          <w:lang w:val="en-US" w:eastAsia="zh-CN" w:bidi="ar-SA"/>
        </w:rPr>
      </w:pPr>
      <w:r>
        <w:rPr>
          <w:rFonts w:hint="eastAsia" w:ascii="仿宋_GB2312" w:hAnsi="Times New Roman" w:eastAsia="仿宋_GB2312" w:cs="Times New Roman"/>
          <w:b/>
          <w:bCs/>
          <w:color w:val="000000"/>
          <w:sz w:val="32"/>
          <w:szCs w:val="32"/>
          <w:u w:color="000000"/>
          <w:lang w:val="en-US" w:eastAsia="zh-CN" w:bidi="ar-SA"/>
        </w:rPr>
        <w:t xml:space="preserve">第二十三条  </w:t>
      </w:r>
      <w:r>
        <w:rPr>
          <w:rFonts w:hint="eastAsia" w:ascii="仿宋_GB2312" w:hAnsi="Times New Roman" w:eastAsia="仿宋_GB2312" w:cs="Times New Roman"/>
          <w:color w:val="000000"/>
          <w:sz w:val="32"/>
          <w:szCs w:val="32"/>
          <w:u w:color="000000"/>
          <w:lang w:val="en-US" w:eastAsia="zh-CN" w:bidi="ar-SA"/>
        </w:rPr>
        <w:t>律师、律师事务所参与公益法律服务时应当注意保存相关工作记录。律师年度考核时，律师公益法律服务时长已经达到40小时，但未满50小时，说明理由后允许其将不足的时长顺延至第二年度补足完成，但第二年度考核时公益法律服务时长仍未完成的，将纳入律师执业年度考核和所在律师事务所年度检查考核评定依据，并影响律师和所在律师事务所表彰奖励的评定。</w:t>
      </w:r>
    </w:p>
    <w:p w14:paraId="370CDB28">
      <w:pPr>
        <w:shd w:val="clear" w:color="auto" w:fill="FFFFFF"/>
        <w:spacing w:after="0" w:line="560" w:lineRule="exact"/>
        <w:ind w:firstLine="643" w:firstLineChars="200"/>
        <w:jc w:val="both"/>
        <w:textAlignment w:val="baseline"/>
        <w:rPr>
          <w:rFonts w:ascii="仿宋_GB2312" w:hAnsi="Times New Roman" w:eastAsia="仿宋_GB2312" w:cs="Times New Roman"/>
          <w:color w:val="000000"/>
          <w:sz w:val="32"/>
          <w:szCs w:val="32"/>
          <w:u w:color="000000"/>
          <w:lang w:val="en-US" w:eastAsia="zh-CN" w:bidi="ar-SA"/>
        </w:rPr>
      </w:pPr>
      <w:r>
        <w:rPr>
          <w:rFonts w:hint="eastAsia" w:ascii="仿宋_GB2312" w:hAnsi="Times New Roman" w:eastAsia="仿宋_GB2312" w:cs="Times New Roman"/>
          <w:b/>
          <w:bCs/>
          <w:color w:val="000000"/>
          <w:sz w:val="32"/>
          <w:szCs w:val="32"/>
          <w:u w:color="000000"/>
          <w:lang w:val="en-US" w:eastAsia="zh-CN" w:bidi="ar-SA"/>
        </w:rPr>
        <w:t xml:space="preserve">第二十四条  </w:t>
      </w:r>
      <w:r>
        <w:rPr>
          <w:rFonts w:hint="eastAsia" w:ascii="仿宋_GB2312" w:hAnsi="Times New Roman" w:eastAsia="仿宋_GB2312" w:cs="Times New Roman"/>
          <w:color w:val="000000"/>
          <w:sz w:val="32"/>
          <w:szCs w:val="32"/>
          <w:u w:color="000000"/>
          <w:lang w:val="en-US" w:eastAsia="zh-CN" w:bidi="ar-SA"/>
        </w:rPr>
        <w:t>省、市律师协会将根据每年度公益法律服务汇总统计情况，作为优秀律师、优秀律师事务所等各类评优活动的重要依据。省、市律师协会给予公益法律服务优秀律师及律师事务所不同形式的表彰奖励。</w:t>
      </w:r>
    </w:p>
    <w:p w14:paraId="323CA29E">
      <w:pPr>
        <w:spacing w:after="0" w:line="560" w:lineRule="exact"/>
        <w:jc w:val="center"/>
        <w:rPr>
          <w:rFonts w:hint="eastAsia" w:ascii="黑体" w:hAnsi="黑体" w:eastAsia="黑体"/>
          <w:color w:val="000000"/>
          <w:szCs w:val="32"/>
        </w:rPr>
      </w:pPr>
    </w:p>
    <w:p w14:paraId="348CD3BE">
      <w:pPr>
        <w:spacing w:after="0" w:line="560" w:lineRule="exact"/>
        <w:jc w:val="center"/>
        <w:rPr>
          <w:rFonts w:hint="eastAsia" w:ascii="黑体" w:hAnsi="黑体" w:eastAsia="黑体"/>
          <w:color w:val="000000"/>
          <w:szCs w:val="32"/>
        </w:rPr>
      </w:pPr>
      <w:r>
        <w:rPr>
          <w:rFonts w:hint="eastAsia" w:ascii="黑体" w:hAnsi="黑体" w:eastAsia="黑体"/>
          <w:color w:val="000000"/>
          <w:szCs w:val="32"/>
        </w:rPr>
        <w:t>第五章 附 则</w:t>
      </w:r>
    </w:p>
    <w:p w14:paraId="1A94AD32">
      <w:pPr>
        <w:keepNext w:val="0"/>
        <w:keepLines w:val="0"/>
        <w:pageBreakBefore w:val="0"/>
        <w:widowControl/>
        <w:shd w:val="clear" w:color="auto" w:fill="FFFFFF"/>
        <w:kinsoku/>
        <w:wordWrap/>
        <w:overflowPunct/>
        <w:topLinePunct w:val="0"/>
        <w:autoSpaceDE/>
        <w:autoSpaceDN/>
        <w:bidi w:val="0"/>
        <w:adjustRightInd/>
        <w:snapToGrid/>
        <w:spacing w:after="0" w:line="560" w:lineRule="exact"/>
        <w:ind w:firstLine="643" w:firstLineChars="200"/>
        <w:jc w:val="both"/>
        <w:textAlignment w:val="baseline"/>
        <w:rPr>
          <w:rFonts w:ascii="仿宋_GB2312" w:hAnsi="Times New Roman" w:eastAsia="仿宋_GB2312" w:cs="Times New Roman"/>
          <w:color w:val="000000"/>
          <w:sz w:val="32"/>
          <w:szCs w:val="32"/>
          <w:u w:color="000000"/>
          <w:lang w:val="en-US" w:eastAsia="zh-CN" w:bidi="ar-SA"/>
        </w:rPr>
      </w:pPr>
      <w:r>
        <w:rPr>
          <w:rFonts w:hint="eastAsia" w:ascii="仿宋_GB2312" w:hAnsi="Times New Roman" w:eastAsia="仿宋_GB2312" w:cs="Times New Roman"/>
          <w:b/>
          <w:color w:val="000000"/>
          <w:sz w:val="32"/>
          <w:szCs w:val="32"/>
          <w:u w:color="000000"/>
          <w:lang w:val="en-US" w:eastAsia="zh-CN" w:bidi="ar-SA"/>
        </w:rPr>
        <w:t xml:space="preserve">第二十五条  </w:t>
      </w:r>
      <w:r>
        <w:rPr>
          <w:rFonts w:hint="eastAsia" w:ascii="仿宋_GB2312" w:hAnsi="Times New Roman" w:eastAsia="仿宋_GB2312" w:cs="Times New Roman"/>
          <w:color w:val="000000"/>
          <w:sz w:val="32"/>
          <w:szCs w:val="32"/>
          <w:u w:color="000000"/>
          <w:lang w:val="en-US" w:eastAsia="zh-CN" w:bidi="ar-SA"/>
        </w:rPr>
        <w:t>本办法由浙江省律师协会常务理事会负责解释。</w:t>
      </w:r>
    </w:p>
    <w:p w14:paraId="15383245">
      <w:pPr>
        <w:keepNext w:val="0"/>
        <w:keepLines w:val="0"/>
        <w:pageBreakBefore w:val="0"/>
        <w:widowControl/>
        <w:kinsoku/>
        <w:wordWrap/>
        <w:overflowPunct/>
        <w:topLinePunct w:val="0"/>
        <w:autoSpaceDE/>
        <w:autoSpaceDN/>
        <w:bidi w:val="0"/>
        <w:adjustRightInd/>
        <w:snapToGrid/>
        <w:spacing w:after="160" w:line="560" w:lineRule="exact"/>
        <w:ind w:firstLine="643" w:firstLineChars="200"/>
        <w:textAlignment w:val="baseline"/>
      </w:pPr>
      <w:r>
        <w:rPr>
          <w:rFonts w:hint="eastAsia" w:ascii="仿宋_GB2312"/>
          <w:b/>
          <w:color w:val="000000"/>
          <w:sz w:val="32"/>
          <w:szCs w:val="32"/>
        </w:rPr>
        <w:t xml:space="preserve">第二十六条  </w:t>
      </w:r>
      <w:r>
        <w:rPr>
          <w:rFonts w:hint="eastAsia" w:ascii="仿宋_GB2312"/>
          <w:color w:val="000000"/>
          <w:sz w:val="32"/>
          <w:szCs w:val="32"/>
        </w:rPr>
        <w:t>本办法</w:t>
      </w:r>
      <w:r>
        <w:rPr>
          <w:rFonts w:hint="eastAsia" w:ascii="仿宋_GB2312"/>
          <w:color w:val="000000"/>
          <w:sz w:val="32"/>
          <w:szCs w:val="32"/>
          <w:lang w:val="en-US" w:eastAsia="zh-CN"/>
        </w:rPr>
        <w:t>自发布之日起</w:t>
      </w:r>
      <w:r>
        <w:rPr>
          <w:rFonts w:hint="eastAsia" w:ascii="仿宋_GB2312"/>
          <w:color w:val="000000"/>
          <w:sz w:val="32"/>
          <w:szCs w:val="32"/>
        </w:rPr>
        <w:t>施行</w:t>
      </w:r>
      <w:r>
        <w:rPr>
          <w:rFonts w:hint="eastAsia" w:ascii="仿宋_GB2312"/>
          <w:color w:val="000000"/>
          <w:sz w:val="32"/>
          <w:szCs w:val="32"/>
          <w:lang w:eastAsia="zh-CN"/>
        </w:rPr>
        <w:t>。</w:t>
      </w:r>
      <w:r>
        <w:rPr>
          <w:rFonts w:hint="eastAsia" w:ascii="仿宋_GB2312"/>
          <w:color w:val="000000"/>
          <w:sz w:val="32"/>
          <w:szCs w:val="32"/>
        </w:rPr>
        <w:t>本办法施行前浙江省律师协会发布的公益服务考核规定与本办法不一致的，按照本办法执行。</w:t>
      </w:r>
    </w:p>
    <w:p w14:paraId="439F5AB1">
      <w:bookmarkStart w:id="0" w:name="_GoBack"/>
      <w:bookmarkEnd w:id="0"/>
    </w:p>
    <w:sectPr>
      <w:headerReference r:id="rId5" w:type="default"/>
      <w:footerReference r:id="rId6" w:type="default"/>
      <w:footerReference r:id="rId7" w:type="even"/>
      <w:pgSz w:w="11905" w:h="16837"/>
      <w:pgMar w:top="2098" w:right="1803" w:bottom="1985" w:left="1803" w:header="567" w:footer="1134" w:gutter="0"/>
      <w:pgNumType w:fmt="numberInDash"/>
      <w:cols w:space="720" w:num="1"/>
      <w:docGrid w:linePitch="618" w:charSpace="-2063"/>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方正小标宋简体">
    <w:panose1 w:val="03000509000000000000"/>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 w:name="楷体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43FF4B">
    <w:pPr>
      <w:tabs>
        <w:tab w:val="center" w:pos="4153"/>
        <w:tab w:val="right" w:pos="8306"/>
      </w:tabs>
      <w:adjustRightInd w:val="0"/>
      <w:snapToGrid w:val="0"/>
      <w:spacing w:after="200" w:line="240" w:lineRule="auto"/>
      <w:jc w:val="right"/>
      <w:textAlignment w:val="auto"/>
      <w:rPr>
        <w:rFonts w:ascii="仿宋_GB2312"/>
        <w:color w:val="auto"/>
        <w:sz w:val="28"/>
        <w:szCs w:val="28"/>
      </w:rPr>
    </w:pPr>
    <w:r>
      <w:rPr>
        <w:sz w:val="2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03383E5">
                          <w:pPr>
                            <w:tabs>
                              <w:tab w:val="center" w:pos="4153"/>
                              <w:tab w:val="right" w:pos="8306"/>
                            </w:tabs>
                            <w:adjustRightInd w:val="0"/>
                            <w:snapToGrid w:val="0"/>
                            <w:spacing w:after="200" w:line="240" w:lineRule="auto"/>
                            <w:jc w:val="right"/>
                            <w:textAlignment w:val="auto"/>
                          </w:pPr>
                          <w:r>
                            <w:rPr>
                              <w:rFonts w:ascii="仿宋_GB2312"/>
                              <w:color w:val="auto"/>
                              <w:sz w:val="28"/>
                              <w:szCs w:val="28"/>
                            </w:rPr>
                            <w:fldChar w:fldCharType="begin"/>
                          </w:r>
                          <w:r>
                            <w:rPr>
                              <w:rFonts w:ascii="仿宋_GB2312"/>
                              <w:color w:val="auto"/>
                              <w:sz w:val="28"/>
                              <w:szCs w:val="28"/>
                            </w:rPr>
                            <w:instrText xml:space="preserve"> PAGE   \* MERGEFORMAT </w:instrText>
                          </w:r>
                          <w:r>
                            <w:rPr>
                              <w:rFonts w:ascii="仿宋_GB2312"/>
                              <w:color w:val="auto"/>
                              <w:sz w:val="28"/>
                              <w:szCs w:val="28"/>
                            </w:rPr>
                            <w:fldChar w:fldCharType="separate"/>
                          </w:r>
                          <w:r>
                            <w:rPr>
                              <w:rFonts w:ascii="仿宋_GB2312"/>
                              <w:color w:val="auto"/>
                              <w:sz w:val="28"/>
                              <w:szCs w:val="28"/>
                              <w:lang w:val="zh-CN"/>
                            </w:rPr>
                            <w:t>-</w:t>
                          </w:r>
                          <w:r>
                            <w:rPr>
                              <w:rFonts w:ascii="仿宋_GB2312"/>
                              <w:color w:val="auto"/>
                              <w:sz w:val="28"/>
                              <w:szCs w:val="28"/>
                            </w:rPr>
                            <w:t xml:space="preserve"> 3 -</w:t>
                          </w:r>
                          <w:r>
                            <w:rPr>
                              <w:rFonts w:ascii="仿宋_GB2312"/>
                              <w:color w:val="auto"/>
                              <w:sz w:val="28"/>
                              <w:szCs w:val="28"/>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503383E5">
                    <w:pPr>
                      <w:tabs>
                        <w:tab w:val="center" w:pos="4153"/>
                        <w:tab w:val="right" w:pos="8306"/>
                      </w:tabs>
                      <w:adjustRightInd w:val="0"/>
                      <w:snapToGrid w:val="0"/>
                      <w:spacing w:after="200" w:line="240" w:lineRule="auto"/>
                      <w:jc w:val="right"/>
                      <w:textAlignment w:val="auto"/>
                    </w:pPr>
                    <w:r>
                      <w:rPr>
                        <w:rFonts w:ascii="仿宋_GB2312"/>
                        <w:color w:val="auto"/>
                        <w:sz w:val="28"/>
                        <w:szCs w:val="28"/>
                      </w:rPr>
                      <w:fldChar w:fldCharType="begin"/>
                    </w:r>
                    <w:r>
                      <w:rPr>
                        <w:rFonts w:ascii="仿宋_GB2312"/>
                        <w:color w:val="auto"/>
                        <w:sz w:val="28"/>
                        <w:szCs w:val="28"/>
                      </w:rPr>
                      <w:instrText xml:space="preserve"> PAGE   \* MERGEFORMAT </w:instrText>
                    </w:r>
                    <w:r>
                      <w:rPr>
                        <w:rFonts w:ascii="仿宋_GB2312"/>
                        <w:color w:val="auto"/>
                        <w:sz w:val="28"/>
                        <w:szCs w:val="28"/>
                      </w:rPr>
                      <w:fldChar w:fldCharType="separate"/>
                    </w:r>
                    <w:r>
                      <w:rPr>
                        <w:rFonts w:ascii="仿宋_GB2312"/>
                        <w:color w:val="auto"/>
                        <w:sz w:val="28"/>
                        <w:szCs w:val="28"/>
                        <w:lang w:val="zh-CN"/>
                      </w:rPr>
                      <w:t>-</w:t>
                    </w:r>
                    <w:r>
                      <w:rPr>
                        <w:rFonts w:ascii="仿宋_GB2312"/>
                        <w:color w:val="auto"/>
                        <w:sz w:val="28"/>
                        <w:szCs w:val="28"/>
                      </w:rPr>
                      <w:t xml:space="preserve"> 3 -</w:t>
                    </w:r>
                    <w:r>
                      <w:rPr>
                        <w:rFonts w:ascii="仿宋_GB2312"/>
                        <w:color w:val="auto"/>
                        <w:sz w:val="28"/>
                        <w:szCs w:val="28"/>
                      </w:rP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55C07D">
    <w:pPr>
      <w:tabs>
        <w:tab w:val="center" w:pos="4153"/>
        <w:tab w:val="right" w:pos="8306"/>
      </w:tabs>
      <w:adjustRightInd w:val="0"/>
      <w:snapToGrid w:val="0"/>
      <w:spacing w:after="200" w:line="240" w:lineRule="auto"/>
      <w:jc w:val="left"/>
      <w:textAlignment w:val="auto"/>
      <w:rPr>
        <w:rFonts w:ascii="仿宋_GB2312"/>
        <w:color w:val="auto"/>
        <w:sz w:val="28"/>
        <w:szCs w:val="28"/>
      </w:rPr>
    </w:pPr>
    <w:r>
      <w:rPr>
        <w:rFonts w:ascii="仿宋_GB2312"/>
        <w:color w:val="auto"/>
        <w:sz w:val="28"/>
        <w:szCs w:val="28"/>
      </w:rPr>
      <w:fldChar w:fldCharType="begin"/>
    </w:r>
    <w:r>
      <w:rPr>
        <w:rFonts w:ascii="仿宋_GB2312"/>
        <w:color w:val="auto"/>
        <w:sz w:val="28"/>
        <w:szCs w:val="28"/>
      </w:rPr>
      <w:instrText xml:space="preserve"> PAGE   \* MERGEFORMAT </w:instrText>
    </w:r>
    <w:r>
      <w:rPr>
        <w:rFonts w:ascii="仿宋_GB2312"/>
        <w:color w:val="auto"/>
        <w:sz w:val="28"/>
        <w:szCs w:val="28"/>
      </w:rPr>
      <w:fldChar w:fldCharType="separate"/>
    </w:r>
    <w:r>
      <w:rPr>
        <w:rFonts w:ascii="仿宋_GB2312"/>
        <w:color w:val="auto"/>
        <w:sz w:val="28"/>
        <w:szCs w:val="28"/>
        <w:lang w:val="zh-CN"/>
      </w:rPr>
      <w:t>-</w:t>
    </w:r>
    <w:r>
      <w:rPr>
        <w:rFonts w:ascii="仿宋_GB2312"/>
        <w:color w:val="auto"/>
        <w:sz w:val="28"/>
        <w:szCs w:val="28"/>
      </w:rPr>
      <w:t xml:space="preserve"> 2 -</w:t>
    </w:r>
    <w:r>
      <w:rPr>
        <w:rFonts w:ascii="仿宋_GB2312"/>
        <w:color w:val="auto"/>
        <w:sz w:val="28"/>
        <w:szCs w:val="2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B571CB">
    <w:pPr>
      <w:pStyle w:val="9"/>
      <w:pBdr>
        <w:bottom w:val="none" w:color="auto" w:sz="0" w:space="1"/>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embedSystemFonts/>
  <w:bordersDoNotSurroundHeader w:val="1"/>
  <w:bordersDoNotSurroundFooter w:val="1"/>
  <w:documentProtection w:enforcement="0"/>
  <w:defaultTabStop w:val="420"/>
  <w:drawingGridHorizontalSpacing w:val="155"/>
  <w:drawingGridVerticalSpacing w:val="309"/>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DhkZmZkOWIzMGI5MWRlNTUzOTZiZjc2NWE3NjdkNmMifQ=="/>
  </w:docVars>
  <w:rsids>
    <w:rsidRoot w:val="5ECF1AD4"/>
    <w:rsid w:val="00005347"/>
    <w:rsid w:val="00006505"/>
    <w:rsid w:val="00025CED"/>
    <w:rsid w:val="00030574"/>
    <w:rsid w:val="00047005"/>
    <w:rsid w:val="00055569"/>
    <w:rsid w:val="00055F33"/>
    <w:rsid w:val="000567E6"/>
    <w:rsid w:val="00056C85"/>
    <w:rsid w:val="0007301A"/>
    <w:rsid w:val="00094D57"/>
    <w:rsid w:val="000A51AB"/>
    <w:rsid w:val="000A7B83"/>
    <w:rsid w:val="000B5BF0"/>
    <w:rsid w:val="000F1F28"/>
    <w:rsid w:val="000F396B"/>
    <w:rsid w:val="000F447C"/>
    <w:rsid w:val="00114271"/>
    <w:rsid w:val="001230FC"/>
    <w:rsid w:val="00126574"/>
    <w:rsid w:val="001314DF"/>
    <w:rsid w:val="00153527"/>
    <w:rsid w:val="0015616E"/>
    <w:rsid w:val="00160635"/>
    <w:rsid w:val="001654FD"/>
    <w:rsid w:val="00190BA0"/>
    <w:rsid w:val="00197103"/>
    <w:rsid w:val="001B5329"/>
    <w:rsid w:val="001D370C"/>
    <w:rsid w:val="001D4763"/>
    <w:rsid w:val="001D516A"/>
    <w:rsid w:val="001D5F74"/>
    <w:rsid w:val="001E1E0F"/>
    <w:rsid w:val="001E6269"/>
    <w:rsid w:val="001F5747"/>
    <w:rsid w:val="001F7BEA"/>
    <w:rsid w:val="002122DA"/>
    <w:rsid w:val="0022683E"/>
    <w:rsid w:val="00231199"/>
    <w:rsid w:val="00232B33"/>
    <w:rsid w:val="0023566F"/>
    <w:rsid w:val="00241BF5"/>
    <w:rsid w:val="00245490"/>
    <w:rsid w:val="00256FB4"/>
    <w:rsid w:val="0026148A"/>
    <w:rsid w:val="00265A72"/>
    <w:rsid w:val="00266310"/>
    <w:rsid w:val="00273BED"/>
    <w:rsid w:val="00274184"/>
    <w:rsid w:val="00274986"/>
    <w:rsid w:val="00285128"/>
    <w:rsid w:val="002868F5"/>
    <w:rsid w:val="00290CFB"/>
    <w:rsid w:val="00293886"/>
    <w:rsid w:val="00293E5C"/>
    <w:rsid w:val="002B22F1"/>
    <w:rsid w:val="002B7076"/>
    <w:rsid w:val="002C325B"/>
    <w:rsid w:val="002D368D"/>
    <w:rsid w:val="003060D6"/>
    <w:rsid w:val="00320747"/>
    <w:rsid w:val="00320D34"/>
    <w:rsid w:val="00321A92"/>
    <w:rsid w:val="003247C1"/>
    <w:rsid w:val="00345253"/>
    <w:rsid w:val="0034708B"/>
    <w:rsid w:val="00351A9F"/>
    <w:rsid w:val="0036512E"/>
    <w:rsid w:val="00376598"/>
    <w:rsid w:val="003841D4"/>
    <w:rsid w:val="00385FDB"/>
    <w:rsid w:val="003C116A"/>
    <w:rsid w:val="003C53C8"/>
    <w:rsid w:val="003C69F2"/>
    <w:rsid w:val="0040230C"/>
    <w:rsid w:val="0040310E"/>
    <w:rsid w:val="00407181"/>
    <w:rsid w:val="00412049"/>
    <w:rsid w:val="00413E82"/>
    <w:rsid w:val="00416938"/>
    <w:rsid w:val="0042779E"/>
    <w:rsid w:val="00432AE7"/>
    <w:rsid w:val="00446935"/>
    <w:rsid w:val="00447D80"/>
    <w:rsid w:val="004548CA"/>
    <w:rsid w:val="0045492C"/>
    <w:rsid w:val="004616F1"/>
    <w:rsid w:val="00465F63"/>
    <w:rsid w:val="00480CE3"/>
    <w:rsid w:val="00483C37"/>
    <w:rsid w:val="004C5899"/>
    <w:rsid w:val="004D31EC"/>
    <w:rsid w:val="004D6F99"/>
    <w:rsid w:val="004E21D9"/>
    <w:rsid w:val="004E358D"/>
    <w:rsid w:val="004E4161"/>
    <w:rsid w:val="004E52B1"/>
    <w:rsid w:val="00502BCC"/>
    <w:rsid w:val="00504256"/>
    <w:rsid w:val="00504A18"/>
    <w:rsid w:val="00506AB2"/>
    <w:rsid w:val="005206E8"/>
    <w:rsid w:val="005403AD"/>
    <w:rsid w:val="00541B16"/>
    <w:rsid w:val="00544BDE"/>
    <w:rsid w:val="00547197"/>
    <w:rsid w:val="00550E19"/>
    <w:rsid w:val="0055727C"/>
    <w:rsid w:val="0057697C"/>
    <w:rsid w:val="005822E5"/>
    <w:rsid w:val="00585D70"/>
    <w:rsid w:val="0058654A"/>
    <w:rsid w:val="005901D3"/>
    <w:rsid w:val="00597B71"/>
    <w:rsid w:val="005B41A9"/>
    <w:rsid w:val="005C48D9"/>
    <w:rsid w:val="005D158C"/>
    <w:rsid w:val="005E30A1"/>
    <w:rsid w:val="005E37D7"/>
    <w:rsid w:val="005E6CE0"/>
    <w:rsid w:val="005F246C"/>
    <w:rsid w:val="005F6765"/>
    <w:rsid w:val="005F6D08"/>
    <w:rsid w:val="005F736D"/>
    <w:rsid w:val="0062215A"/>
    <w:rsid w:val="0062628D"/>
    <w:rsid w:val="00664B8B"/>
    <w:rsid w:val="006709F7"/>
    <w:rsid w:val="00672969"/>
    <w:rsid w:val="0067766A"/>
    <w:rsid w:val="00691CF8"/>
    <w:rsid w:val="00697A85"/>
    <w:rsid w:val="006A34B3"/>
    <w:rsid w:val="006B29A6"/>
    <w:rsid w:val="006B427F"/>
    <w:rsid w:val="006B50EB"/>
    <w:rsid w:val="006C16C4"/>
    <w:rsid w:val="006C588B"/>
    <w:rsid w:val="006C5CB0"/>
    <w:rsid w:val="006D478F"/>
    <w:rsid w:val="006D4F2A"/>
    <w:rsid w:val="006E1907"/>
    <w:rsid w:val="006E3E94"/>
    <w:rsid w:val="006E5DF3"/>
    <w:rsid w:val="006F5EB6"/>
    <w:rsid w:val="00700400"/>
    <w:rsid w:val="0070558B"/>
    <w:rsid w:val="00713270"/>
    <w:rsid w:val="00715394"/>
    <w:rsid w:val="00723358"/>
    <w:rsid w:val="00731991"/>
    <w:rsid w:val="007337CA"/>
    <w:rsid w:val="00733A80"/>
    <w:rsid w:val="007604E9"/>
    <w:rsid w:val="007623ED"/>
    <w:rsid w:val="00786D94"/>
    <w:rsid w:val="00792B1B"/>
    <w:rsid w:val="007954DA"/>
    <w:rsid w:val="00797A5A"/>
    <w:rsid w:val="007A49F0"/>
    <w:rsid w:val="007B2895"/>
    <w:rsid w:val="007D30F9"/>
    <w:rsid w:val="007D702B"/>
    <w:rsid w:val="007E2AA5"/>
    <w:rsid w:val="00813296"/>
    <w:rsid w:val="008145BF"/>
    <w:rsid w:val="008153F3"/>
    <w:rsid w:val="0083797A"/>
    <w:rsid w:val="00840E4E"/>
    <w:rsid w:val="008520F5"/>
    <w:rsid w:val="00857CF7"/>
    <w:rsid w:val="00866FA7"/>
    <w:rsid w:val="00886FAF"/>
    <w:rsid w:val="00897EAE"/>
    <w:rsid w:val="008A2A29"/>
    <w:rsid w:val="008B67BB"/>
    <w:rsid w:val="008F28FB"/>
    <w:rsid w:val="009006FB"/>
    <w:rsid w:val="0090564C"/>
    <w:rsid w:val="00906236"/>
    <w:rsid w:val="00906FE2"/>
    <w:rsid w:val="0093300A"/>
    <w:rsid w:val="00935365"/>
    <w:rsid w:val="00947932"/>
    <w:rsid w:val="00962D3B"/>
    <w:rsid w:val="009673E4"/>
    <w:rsid w:val="00967452"/>
    <w:rsid w:val="009803D5"/>
    <w:rsid w:val="00991A7B"/>
    <w:rsid w:val="0099293F"/>
    <w:rsid w:val="009C7BBB"/>
    <w:rsid w:val="009D3745"/>
    <w:rsid w:val="009F327C"/>
    <w:rsid w:val="009F505B"/>
    <w:rsid w:val="009F649D"/>
    <w:rsid w:val="009F6617"/>
    <w:rsid w:val="00A05383"/>
    <w:rsid w:val="00A14C6E"/>
    <w:rsid w:val="00A16DBF"/>
    <w:rsid w:val="00A335BF"/>
    <w:rsid w:val="00A44B44"/>
    <w:rsid w:val="00A50CE3"/>
    <w:rsid w:val="00A6418A"/>
    <w:rsid w:val="00A739B6"/>
    <w:rsid w:val="00A73E49"/>
    <w:rsid w:val="00A7622A"/>
    <w:rsid w:val="00A93657"/>
    <w:rsid w:val="00AA1A53"/>
    <w:rsid w:val="00AA1CED"/>
    <w:rsid w:val="00AA5DB7"/>
    <w:rsid w:val="00AA77A8"/>
    <w:rsid w:val="00AB0E73"/>
    <w:rsid w:val="00AB31F6"/>
    <w:rsid w:val="00AD310F"/>
    <w:rsid w:val="00AD5AF9"/>
    <w:rsid w:val="00AE2EBC"/>
    <w:rsid w:val="00AE377D"/>
    <w:rsid w:val="00AF55F8"/>
    <w:rsid w:val="00B02158"/>
    <w:rsid w:val="00B12259"/>
    <w:rsid w:val="00B21617"/>
    <w:rsid w:val="00B2585B"/>
    <w:rsid w:val="00B36B92"/>
    <w:rsid w:val="00B569C2"/>
    <w:rsid w:val="00B71ECF"/>
    <w:rsid w:val="00B746A7"/>
    <w:rsid w:val="00B97036"/>
    <w:rsid w:val="00BC2044"/>
    <w:rsid w:val="00BC584F"/>
    <w:rsid w:val="00BD2FBB"/>
    <w:rsid w:val="00BF6F03"/>
    <w:rsid w:val="00C05DF8"/>
    <w:rsid w:val="00C060B1"/>
    <w:rsid w:val="00C37EEC"/>
    <w:rsid w:val="00C519FD"/>
    <w:rsid w:val="00C533C8"/>
    <w:rsid w:val="00C53490"/>
    <w:rsid w:val="00C64BE4"/>
    <w:rsid w:val="00C816D4"/>
    <w:rsid w:val="00C8171D"/>
    <w:rsid w:val="00C92D61"/>
    <w:rsid w:val="00C93CD5"/>
    <w:rsid w:val="00CB4417"/>
    <w:rsid w:val="00CC005F"/>
    <w:rsid w:val="00CC4F61"/>
    <w:rsid w:val="00CD29F8"/>
    <w:rsid w:val="00CE34A3"/>
    <w:rsid w:val="00CF57C4"/>
    <w:rsid w:val="00D0505B"/>
    <w:rsid w:val="00D13643"/>
    <w:rsid w:val="00D15E16"/>
    <w:rsid w:val="00D22D71"/>
    <w:rsid w:val="00D2433B"/>
    <w:rsid w:val="00D24F3F"/>
    <w:rsid w:val="00D42670"/>
    <w:rsid w:val="00D4597E"/>
    <w:rsid w:val="00D55874"/>
    <w:rsid w:val="00D56353"/>
    <w:rsid w:val="00D64A0C"/>
    <w:rsid w:val="00D67F57"/>
    <w:rsid w:val="00D828CC"/>
    <w:rsid w:val="00DA2D76"/>
    <w:rsid w:val="00DA3D10"/>
    <w:rsid w:val="00DA3E42"/>
    <w:rsid w:val="00DA64CA"/>
    <w:rsid w:val="00DB2114"/>
    <w:rsid w:val="00DB6209"/>
    <w:rsid w:val="00DB72C9"/>
    <w:rsid w:val="00DC0BBE"/>
    <w:rsid w:val="00DD02BC"/>
    <w:rsid w:val="00DE2C2A"/>
    <w:rsid w:val="00E011C5"/>
    <w:rsid w:val="00E01609"/>
    <w:rsid w:val="00E05CC9"/>
    <w:rsid w:val="00E065BB"/>
    <w:rsid w:val="00E07B5D"/>
    <w:rsid w:val="00E11570"/>
    <w:rsid w:val="00E22F8D"/>
    <w:rsid w:val="00E264C7"/>
    <w:rsid w:val="00E3357B"/>
    <w:rsid w:val="00E3482D"/>
    <w:rsid w:val="00E41E26"/>
    <w:rsid w:val="00E42FA4"/>
    <w:rsid w:val="00E437DD"/>
    <w:rsid w:val="00E5221B"/>
    <w:rsid w:val="00E564D0"/>
    <w:rsid w:val="00E73B7C"/>
    <w:rsid w:val="00E73E40"/>
    <w:rsid w:val="00E7457C"/>
    <w:rsid w:val="00E76B3A"/>
    <w:rsid w:val="00E77E64"/>
    <w:rsid w:val="00E95F14"/>
    <w:rsid w:val="00E96805"/>
    <w:rsid w:val="00EA0E2C"/>
    <w:rsid w:val="00EA26BA"/>
    <w:rsid w:val="00EA3B50"/>
    <w:rsid w:val="00EB4484"/>
    <w:rsid w:val="00EB4623"/>
    <w:rsid w:val="00EC5B92"/>
    <w:rsid w:val="00ED145D"/>
    <w:rsid w:val="00ED3ECB"/>
    <w:rsid w:val="00ED6B1A"/>
    <w:rsid w:val="00EF30C4"/>
    <w:rsid w:val="00EF6776"/>
    <w:rsid w:val="00F0317F"/>
    <w:rsid w:val="00F10D1B"/>
    <w:rsid w:val="00F133DF"/>
    <w:rsid w:val="00F16FD9"/>
    <w:rsid w:val="00F31AFB"/>
    <w:rsid w:val="00F40CDB"/>
    <w:rsid w:val="00F4700A"/>
    <w:rsid w:val="00F472EF"/>
    <w:rsid w:val="00F56B72"/>
    <w:rsid w:val="00F57C2F"/>
    <w:rsid w:val="00F602D1"/>
    <w:rsid w:val="00F745B6"/>
    <w:rsid w:val="00F87B8E"/>
    <w:rsid w:val="00F93F95"/>
    <w:rsid w:val="00FA69C7"/>
    <w:rsid w:val="00FD5AE1"/>
    <w:rsid w:val="00FE0EF7"/>
    <w:rsid w:val="00FE4FE0"/>
    <w:rsid w:val="00FE5109"/>
    <w:rsid w:val="013B0DE8"/>
    <w:rsid w:val="02234BBB"/>
    <w:rsid w:val="04041965"/>
    <w:rsid w:val="05BE5327"/>
    <w:rsid w:val="06504D07"/>
    <w:rsid w:val="07641007"/>
    <w:rsid w:val="07B90CB8"/>
    <w:rsid w:val="0B725406"/>
    <w:rsid w:val="0EB2396F"/>
    <w:rsid w:val="14E37374"/>
    <w:rsid w:val="15157390"/>
    <w:rsid w:val="170F26A3"/>
    <w:rsid w:val="1C033FEB"/>
    <w:rsid w:val="1CEE4B08"/>
    <w:rsid w:val="1E0539D6"/>
    <w:rsid w:val="21EC6E31"/>
    <w:rsid w:val="24730AA6"/>
    <w:rsid w:val="27696756"/>
    <w:rsid w:val="29812E27"/>
    <w:rsid w:val="2CF00928"/>
    <w:rsid w:val="2D411B5C"/>
    <w:rsid w:val="2F31050A"/>
    <w:rsid w:val="2F6D7037"/>
    <w:rsid w:val="30324927"/>
    <w:rsid w:val="31670F96"/>
    <w:rsid w:val="31AD3D05"/>
    <w:rsid w:val="32C82980"/>
    <w:rsid w:val="38EE4A5F"/>
    <w:rsid w:val="39167FFD"/>
    <w:rsid w:val="3AE07E35"/>
    <w:rsid w:val="3C326368"/>
    <w:rsid w:val="3E382184"/>
    <w:rsid w:val="42835EF4"/>
    <w:rsid w:val="458B01B0"/>
    <w:rsid w:val="4905231A"/>
    <w:rsid w:val="4ABE4C55"/>
    <w:rsid w:val="4CF44D9D"/>
    <w:rsid w:val="4DF0302D"/>
    <w:rsid w:val="4E4F56D1"/>
    <w:rsid w:val="4ED94C12"/>
    <w:rsid w:val="4F846E98"/>
    <w:rsid w:val="52B840F8"/>
    <w:rsid w:val="566364ED"/>
    <w:rsid w:val="58AB399F"/>
    <w:rsid w:val="594E7013"/>
    <w:rsid w:val="5AA25916"/>
    <w:rsid w:val="5B372BFB"/>
    <w:rsid w:val="5B620A5D"/>
    <w:rsid w:val="5D8F1753"/>
    <w:rsid w:val="5E26182A"/>
    <w:rsid w:val="5ECF1AD4"/>
    <w:rsid w:val="61744E64"/>
    <w:rsid w:val="66D954AE"/>
    <w:rsid w:val="674C0B08"/>
    <w:rsid w:val="68392EE1"/>
    <w:rsid w:val="6AED47B1"/>
    <w:rsid w:val="71D574ED"/>
    <w:rsid w:val="73685CDC"/>
    <w:rsid w:val="74BC7B84"/>
    <w:rsid w:val="75492FFC"/>
    <w:rsid w:val="75790588"/>
    <w:rsid w:val="763B07CD"/>
    <w:rsid w:val="766C3C49"/>
    <w:rsid w:val="7840433D"/>
    <w:rsid w:val="7C200904"/>
    <w:rsid w:val="7D74163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iPriority="99"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spacing w:line="538" w:lineRule="atLeast"/>
      <w:jc w:val="both"/>
      <w:textAlignment w:val="baseline"/>
    </w:pPr>
    <w:rPr>
      <w:rFonts w:ascii="Times New Roman" w:hAnsi="Times New Roman" w:eastAsia="仿宋_GB2312" w:cs="Times New Roman"/>
      <w:color w:val="000000"/>
      <w:sz w:val="32"/>
      <w:u w:color="000000"/>
      <w:lang w:val="en-US" w:eastAsia="zh-CN" w:bidi="ar-SA"/>
    </w:rPr>
  </w:style>
  <w:style w:type="paragraph" w:styleId="2">
    <w:name w:val="heading 1"/>
    <w:basedOn w:val="1"/>
    <w:next w:val="1"/>
    <w:link w:val="20"/>
    <w:autoRedefine/>
    <w:qFormat/>
    <w:uiPriority w:val="9"/>
    <w:pPr>
      <w:keepNext/>
      <w:keepLines/>
      <w:widowControl w:val="0"/>
      <w:spacing w:before="300" w:after="300" w:line="700" w:lineRule="exact"/>
      <w:jc w:val="center"/>
      <w:textAlignment w:val="auto"/>
      <w:outlineLvl w:val="0"/>
    </w:pPr>
    <w:rPr>
      <w:rFonts w:ascii="Calibri" w:hAnsi="Calibri" w:eastAsia="方正小标宋简体"/>
      <w:b/>
      <w:bCs/>
      <w:color w:val="auto"/>
      <w:kern w:val="44"/>
      <w:sz w:val="44"/>
      <w:szCs w:val="44"/>
    </w:rPr>
  </w:style>
  <w:style w:type="paragraph" w:styleId="3">
    <w:name w:val="heading 2"/>
    <w:basedOn w:val="1"/>
    <w:next w:val="1"/>
    <w:unhideWhenUsed/>
    <w:qFormat/>
    <w:uiPriority w:val="0"/>
    <w:pPr>
      <w:keepNext/>
      <w:keepLines/>
      <w:spacing w:before="260" w:beforeLines="0" w:beforeAutospacing="0" w:after="260" w:afterLines="0" w:afterAutospacing="0" w:line="413" w:lineRule="auto"/>
      <w:outlineLvl w:val="1"/>
    </w:pPr>
    <w:rPr>
      <w:rFonts w:ascii="Arial" w:hAnsi="Arial" w:eastAsia="黑体"/>
      <w:sz w:val="32"/>
    </w:rPr>
  </w:style>
  <w:style w:type="character" w:default="1" w:styleId="13">
    <w:name w:val="Default Paragraph Font"/>
    <w:autoRedefine/>
    <w:semiHidden/>
    <w:unhideWhenUsed/>
    <w:qFormat/>
    <w:uiPriority w:val="1"/>
  </w:style>
  <w:style w:type="table" w:default="1" w:styleId="11">
    <w:name w:val="Normal Table"/>
    <w:autoRedefine/>
    <w:semiHidden/>
    <w:unhideWhenUsed/>
    <w:qFormat/>
    <w:uiPriority w:val="99"/>
    <w:tblPr>
      <w:tblCellMar>
        <w:top w:w="0" w:type="dxa"/>
        <w:left w:w="108" w:type="dxa"/>
        <w:bottom w:w="0" w:type="dxa"/>
        <w:right w:w="108" w:type="dxa"/>
      </w:tblCellMar>
    </w:tblPr>
  </w:style>
  <w:style w:type="paragraph" w:styleId="4">
    <w:name w:val="annotation text"/>
    <w:basedOn w:val="1"/>
    <w:link w:val="26"/>
    <w:autoRedefine/>
    <w:unhideWhenUsed/>
    <w:qFormat/>
    <w:uiPriority w:val="99"/>
    <w:pPr>
      <w:widowControl w:val="0"/>
      <w:spacing w:line="240" w:lineRule="auto"/>
      <w:jc w:val="left"/>
      <w:textAlignment w:val="auto"/>
    </w:pPr>
    <w:rPr>
      <w:rFonts w:asciiTheme="minorHAnsi" w:hAnsiTheme="minorHAnsi" w:eastAsiaTheme="minorEastAsia" w:cstheme="minorBidi"/>
      <w:color w:val="auto"/>
      <w:kern w:val="2"/>
      <w:sz w:val="21"/>
      <w:szCs w:val="22"/>
    </w:rPr>
  </w:style>
  <w:style w:type="paragraph" w:styleId="5">
    <w:name w:val="Body Text Indent"/>
    <w:basedOn w:val="1"/>
    <w:autoRedefine/>
    <w:qFormat/>
    <w:uiPriority w:val="0"/>
    <w:pPr>
      <w:ind w:firstLine="640" w:firstLineChars="200"/>
    </w:pPr>
    <w:rPr>
      <w:rFonts w:eastAsia="仿宋_GB2312"/>
      <w:sz w:val="32"/>
    </w:rPr>
  </w:style>
  <w:style w:type="paragraph" w:styleId="6">
    <w:name w:val="Date"/>
    <w:basedOn w:val="1"/>
    <w:next w:val="1"/>
    <w:link w:val="18"/>
    <w:autoRedefine/>
    <w:qFormat/>
    <w:uiPriority w:val="0"/>
    <w:pPr>
      <w:ind w:left="100" w:leftChars="2500"/>
    </w:pPr>
  </w:style>
  <w:style w:type="paragraph" w:styleId="7">
    <w:name w:val="Balloon Text"/>
    <w:basedOn w:val="1"/>
    <w:link w:val="17"/>
    <w:autoRedefine/>
    <w:qFormat/>
    <w:uiPriority w:val="0"/>
    <w:pPr>
      <w:spacing w:line="240" w:lineRule="auto"/>
    </w:pPr>
    <w:rPr>
      <w:sz w:val="18"/>
      <w:szCs w:val="18"/>
    </w:rPr>
  </w:style>
  <w:style w:type="paragraph" w:styleId="8">
    <w:name w:val="footer"/>
    <w:basedOn w:val="1"/>
    <w:link w:val="16"/>
    <w:autoRedefine/>
    <w:qFormat/>
    <w:uiPriority w:val="0"/>
    <w:pPr>
      <w:tabs>
        <w:tab w:val="center" w:pos="4153"/>
        <w:tab w:val="right" w:pos="8306"/>
      </w:tabs>
      <w:snapToGrid w:val="0"/>
      <w:spacing w:line="240" w:lineRule="atLeast"/>
      <w:jc w:val="left"/>
    </w:pPr>
    <w:rPr>
      <w:sz w:val="18"/>
      <w:szCs w:val="18"/>
    </w:rPr>
  </w:style>
  <w:style w:type="paragraph" w:styleId="9">
    <w:name w:val="header"/>
    <w:basedOn w:val="1"/>
    <w:link w:val="15"/>
    <w:autoRedefine/>
    <w:qFormat/>
    <w:uiPriority w:val="0"/>
    <w:pPr>
      <w:pBdr>
        <w:bottom w:val="single" w:color="auto" w:sz="6" w:space="1"/>
      </w:pBdr>
      <w:tabs>
        <w:tab w:val="center" w:pos="4153"/>
        <w:tab w:val="right" w:pos="8306"/>
      </w:tabs>
      <w:snapToGrid w:val="0"/>
      <w:spacing w:line="240" w:lineRule="atLeast"/>
      <w:jc w:val="center"/>
    </w:pPr>
    <w:rPr>
      <w:sz w:val="18"/>
      <w:szCs w:val="18"/>
    </w:rPr>
  </w:style>
  <w:style w:type="paragraph" w:styleId="10">
    <w:name w:val="Normal (Web)"/>
    <w:basedOn w:val="1"/>
    <w:autoRedefine/>
    <w:qFormat/>
    <w:uiPriority w:val="99"/>
    <w:pPr>
      <w:jc w:val="left"/>
    </w:pPr>
    <w:rPr>
      <w:sz w:val="24"/>
    </w:rPr>
  </w:style>
  <w:style w:type="table" w:styleId="12">
    <w:name w:val="Table Grid"/>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
  </w:style>
  <w:style w:type="character" w:styleId="14">
    <w:name w:val="Hyperlink"/>
    <w:basedOn w:val="13"/>
    <w:autoRedefine/>
    <w:qFormat/>
    <w:uiPriority w:val="0"/>
    <w:rPr>
      <w:color w:val="000099"/>
      <w:u w:val="none"/>
    </w:rPr>
  </w:style>
  <w:style w:type="character" w:customStyle="1" w:styleId="15">
    <w:name w:val="页眉 Char"/>
    <w:basedOn w:val="13"/>
    <w:link w:val="9"/>
    <w:autoRedefine/>
    <w:qFormat/>
    <w:uiPriority w:val="0"/>
    <w:rPr>
      <w:rFonts w:eastAsia="仿宋_GB2312"/>
      <w:color w:val="000000"/>
      <w:sz w:val="18"/>
      <w:szCs w:val="18"/>
      <w:u w:color="000000"/>
    </w:rPr>
  </w:style>
  <w:style w:type="character" w:customStyle="1" w:styleId="16">
    <w:name w:val="页脚 Char"/>
    <w:basedOn w:val="13"/>
    <w:link w:val="8"/>
    <w:autoRedefine/>
    <w:qFormat/>
    <w:uiPriority w:val="0"/>
    <w:rPr>
      <w:rFonts w:eastAsia="仿宋_GB2312"/>
      <w:color w:val="000000"/>
      <w:sz w:val="18"/>
      <w:szCs w:val="18"/>
      <w:u w:color="000000"/>
    </w:rPr>
  </w:style>
  <w:style w:type="character" w:customStyle="1" w:styleId="17">
    <w:name w:val="批注框文本 Char"/>
    <w:basedOn w:val="13"/>
    <w:link w:val="7"/>
    <w:autoRedefine/>
    <w:qFormat/>
    <w:uiPriority w:val="0"/>
    <w:rPr>
      <w:rFonts w:eastAsia="仿宋_GB2312"/>
      <w:color w:val="000000"/>
      <w:sz w:val="18"/>
      <w:szCs w:val="18"/>
      <w:u w:color="000000"/>
    </w:rPr>
  </w:style>
  <w:style w:type="character" w:customStyle="1" w:styleId="18">
    <w:name w:val="日期 Char"/>
    <w:basedOn w:val="13"/>
    <w:link w:val="6"/>
    <w:autoRedefine/>
    <w:qFormat/>
    <w:uiPriority w:val="0"/>
    <w:rPr>
      <w:rFonts w:eastAsia="仿宋_GB2312"/>
      <w:color w:val="000000"/>
      <w:sz w:val="31"/>
      <w:u w:color="000000"/>
    </w:rPr>
  </w:style>
  <w:style w:type="paragraph" w:customStyle="1" w:styleId="19">
    <w:name w:val="列出段落1"/>
    <w:basedOn w:val="1"/>
    <w:autoRedefine/>
    <w:unhideWhenUsed/>
    <w:qFormat/>
    <w:uiPriority w:val="99"/>
    <w:pPr>
      <w:widowControl w:val="0"/>
      <w:spacing w:line="240" w:lineRule="auto"/>
      <w:ind w:firstLine="420" w:firstLineChars="200"/>
      <w:textAlignment w:val="auto"/>
    </w:pPr>
    <w:rPr>
      <w:rFonts w:eastAsia="宋体"/>
      <w:color w:val="auto"/>
      <w:kern w:val="2"/>
      <w:sz w:val="21"/>
      <w:szCs w:val="24"/>
    </w:rPr>
  </w:style>
  <w:style w:type="character" w:customStyle="1" w:styleId="20">
    <w:name w:val="标题 1 Char"/>
    <w:basedOn w:val="13"/>
    <w:link w:val="2"/>
    <w:autoRedefine/>
    <w:qFormat/>
    <w:uiPriority w:val="9"/>
    <w:rPr>
      <w:rFonts w:ascii="Calibri" w:hAnsi="Calibri" w:eastAsia="方正小标宋简体"/>
      <w:b/>
      <w:bCs/>
      <w:kern w:val="44"/>
      <w:sz w:val="44"/>
      <w:szCs w:val="44"/>
    </w:rPr>
  </w:style>
  <w:style w:type="table" w:customStyle="1" w:styleId="21">
    <w:name w:val="网格型1"/>
    <w:basedOn w:val="11"/>
    <w:autoRedefine/>
    <w:qFormat/>
    <w:uiPriority w:val="59"/>
    <w:rPr>
      <w:rFonts w:asciiTheme="minorHAnsi" w:hAnsiTheme="minorHAnsi" w:eastAsiaTheme="minorEastAsia" w:cstheme="minorBidi"/>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customStyle="1" w:styleId="22">
    <w:name w:val="Body text|1_"/>
    <w:basedOn w:val="13"/>
    <w:link w:val="23"/>
    <w:autoRedefine/>
    <w:qFormat/>
    <w:uiPriority w:val="0"/>
    <w:rPr>
      <w:rFonts w:ascii="宋体" w:hAnsi="宋体" w:cs="宋体"/>
      <w:sz w:val="19"/>
      <w:szCs w:val="19"/>
      <w:lang w:val="zh-TW" w:eastAsia="zh-TW" w:bidi="zh-TW"/>
    </w:rPr>
  </w:style>
  <w:style w:type="paragraph" w:customStyle="1" w:styleId="23">
    <w:name w:val="Body text|1"/>
    <w:basedOn w:val="1"/>
    <w:link w:val="22"/>
    <w:autoRedefine/>
    <w:qFormat/>
    <w:uiPriority w:val="0"/>
    <w:pPr>
      <w:widowControl w:val="0"/>
      <w:spacing w:line="413" w:lineRule="auto"/>
      <w:jc w:val="left"/>
      <w:textAlignment w:val="auto"/>
    </w:pPr>
    <w:rPr>
      <w:rFonts w:ascii="宋体" w:hAnsi="宋体" w:eastAsia="宋体" w:cs="宋体"/>
      <w:color w:val="auto"/>
      <w:sz w:val="19"/>
      <w:szCs w:val="19"/>
      <w:lang w:val="zh-TW" w:eastAsia="zh-TW" w:bidi="zh-TW"/>
    </w:rPr>
  </w:style>
  <w:style w:type="character" w:customStyle="1" w:styleId="24">
    <w:name w:val="font01"/>
    <w:basedOn w:val="13"/>
    <w:autoRedefine/>
    <w:qFormat/>
    <w:uiPriority w:val="0"/>
    <w:rPr>
      <w:rFonts w:hint="eastAsia" w:ascii="宋体" w:hAnsi="宋体" w:eastAsia="宋体" w:cs="宋体"/>
      <w:color w:val="000000"/>
      <w:sz w:val="22"/>
      <w:szCs w:val="22"/>
      <w:u w:val="none"/>
    </w:rPr>
  </w:style>
  <w:style w:type="character" w:customStyle="1" w:styleId="25">
    <w:name w:val="font11"/>
    <w:basedOn w:val="13"/>
    <w:autoRedefine/>
    <w:qFormat/>
    <w:uiPriority w:val="0"/>
    <w:rPr>
      <w:rFonts w:ascii="Calibri" w:hAnsi="Calibri" w:cs="Calibri"/>
      <w:color w:val="000000"/>
      <w:sz w:val="22"/>
      <w:szCs w:val="22"/>
      <w:u w:val="none"/>
    </w:rPr>
  </w:style>
  <w:style w:type="character" w:customStyle="1" w:styleId="26">
    <w:name w:val="批注文字 Char"/>
    <w:basedOn w:val="13"/>
    <w:link w:val="4"/>
    <w:autoRedefine/>
    <w:qFormat/>
    <w:uiPriority w:val="99"/>
    <w:rPr>
      <w:rFonts w:asciiTheme="minorHAnsi" w:hAnsiTheme="minorHAnsi" w:eastAsiaTheme="minorEastAsia" w:cstheme="minorBidi"/>
      <w:kern w:val="2"/>
      <w:sz w:val="21"/>
      <w:szCs w:val="22"/>
      <w:u w:color="000000"/>
    </w:rPr>
  </w:style>
  <w:style w:type="paragraph" w:styleId="27">
    <w:name w:val="List Paragraph"/>
    <w:basedOn w:val="1"/>
    <w:autoRedefine/>
    <w:unhideWhenUsed/>
    <w:qFormat/>
    <w:uiPriority w:val="99"/>
    <w:pPr>
      <w:ind w:firstLine="420" w:firstLineChars="200"/>
    </w:p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3.xml"/><Relationship Id="rId10" Type="http://schemas.openxmlformats.org/officeDocument/2006/relationships/customXml" Target="../customXml/item2.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contractReview xmlns="http://schemas.wps.cn/vas-ai-hub/contract-review">
  <reviewItems>
    <reviewItem>
      <errorID>56d29ab9-0f45-40da-b6db-34031b3e4bbe</errorID>
      <errorWord>公益法律服务</errorWord>
      <group>L1_Political</group>
      <groupName>政治性问题</groupName>
      <ability>L2_Keyword</ability>
      <abilityName>固定表述</abilityName>
      <candidateList>
        <item>公共法律服务</item>
      </candidateList>
      <explain>词汇“公共法律服务”在特定场景下为固定表述形式，请确认此处的“公益法律服务”是否存在不当。</explain>
      <paraID>73CDC641</paraID>
      <start>4</start>
      <end>10</end>
      <status>unmodified</status>
      <modifiedWord/>
      <trackRevisions>false</trackRevisions>
    </reviewItem>
    <reviewItem>
      <errorID>2905887a-0ed0-4dd3-ad6b-905ab7b78d29</errorID>
      <errorWord>好</errorWord>
      <group>L1_Word</group>
      <groupName>字词问题</groupName>
      <ability>L2_Typo</ability>
      <abilityName>字词错误</abilityName>
      <candidateList>
        <item>好地</item>
      </candidateList>
      <explain/>
      <paraID>4B26562D</paraID>
      <start>29</start>
      <end>30</end>
      <status>unmodified</status>
      <modifiedWord/>
      <trackRevisions>false</trackRevisions>
    </reviewItem>
    <reviewItem>
      <errorID>d7830ee3-c541-4cec-892d-d61979616dd2</errorID>
      <errorWord>公益法律服务</errorWord>
      <group>L1_Political</group>
      <groupName>政治性问题</groupName>
      <ability>L2_Keyword</ability>
      <abilityName>固定表述</abilityName>
      <candidateList>
        <item>公共法律服务</item>
      </candidateList>
      <explain>词汇“公共法律服务”在特定场景下为固定表述形式，请确认此处的“公益法律服务”是否存在不当。</explain>
      <paraID>4B26562D</paraID>
      <start>59</start>
      <end>65</end>
      <status>unmodified</status>
      <modifiedWord/>
      <trackRevisions>false</trackRevisions>
    </reviewItem>
    <reviewItem>
      <errorID>e20d5432-c3ac-42f6-a748-f68a60475e3c</errorID>
      <errorWord>公益法律服务</errorWord>
      <group>L1_Political</group>
      <groupName>政治性问题</groupName>
      <ability>L2_Keyword</ability>
      <abilityName>固定表述</abilityName>
      <candidateList>
        <item>公共法律服务</item>
      </candidateList>
      <explain>词汇“公共法律服务”在特定场景下为固定表述形式，请确认此处的“公益法律服务”是否存在不当。</explain>
      <paraID>186B5A80</paraID>
      <start>9</start>
      <end>15</end>
      <status>unmodified</status>
      <modifiedWord/>
      <trackRevisions>false</trackRevisions>
    </reviewItem>
    <reviewItem>
      <errorID>f6d2174a-1855-4022-8560-e9ebdbcde969</errorID>
      <errorWord>党委政府</errorWord>
      <group>L1_Political</group>
      <groupName>政治性问题</groupName>
      <ability>L2_Keyword</ability>
      <abilityName>固定表述</abilityName>
      <candidateList>
        <item>党委、政府</item>
      </candidateList>
      <explain>注意检查当前固定表述标点是否使用规范。</explain>
      <paraID>7248DE19</paraID>
      <start>4</start>
      <end>8</end>
      <status>unmodified</status>
      <modifiedWord/>
      <trackRevisions>false</trackRevisions>
    </reviewItem>
    <reviewItem>
      <errorID>1e043ab8-a602-4dfa-bc69-7e0a2305f78c</errorID>
      <errorWord>公益法律服务</errorWord>
      <group>L1_Political</group>
      <groupName>政治性问题</groupName>
      <ability>L2_Keyword</ability>
      <abilityName>固定表述</abilityName>
      <candidateList>
        <item>公共法律服务</item>
      </candidateList>
      <explain>词汇“公共法律服务”在特定场景下为固定表述形式，请确认此处的“公益法律服务”是否存在不当。</explain>
      <paraID>7248DE19</paraID>
      <start>12</start>
      <end>18</end>
      <status>unmodified</status>
      <modifiedWord/>
      <trackRevisions>false</trackRevisions>
    </reviewItem>
    <reviewItem>
      <errorID>c6c1b981-45db-4773-860a-647dea15a023</errorID>
      <errorWord>）</errorWord>
      <group>L1_Word</group>
      <groupName>字词问题</groupName>
      <ability>L2_Typo</ability>
      <abilityName>字词错误</abilityName>
      <candidateList>
        <item>）在</item>
      </candidateList>
      <explain/>
      <paraID>2D85F7D3</paraID>
      <start>2</start>
      <end>3</end>
      <status>unmodified</status>
      <modifiedWord/>
      <trackRevisions>false</trackRevisions>
    </reviewItem>
    <reviewItem>
      <errorID>acbeb9bb-59ae-4293-a44a-aebc9fb7f15b</errorID>
      <errorWord>公益法律服务</errorWord>
      <group>L1_Political</group>
      <groupName>政治性问题</groupName>
      <ability>L2_Keyword</ability>
      <abilityName>固定表述</abilityName>
      <candidateList>
        <item>公共法律服务</item>
      </candidateList>
      <explain>词汇“公共法律服务”在特定场景下为固定表述形式，请确认此处的“公益法律服务”是否存在不当。</explain>
      <paraID>2D85F7D3</paraID>
      <start>3</start>
      <end>9</end>
      <status>unmodified</status>
      <modifiedWord/>
      <trackRevisions>false</trackRevisions>
    </reviewItem>
    <reviewItem>
      <errorID>bfcb320b-00a7-4808-9a15-21bbb0b7e790</errorID>
      <errorWord>询问</errorWord>
      <group>L1_Grammar</group>
      <groupName>语法问题</groupName>
      <ability>L2_Order</ability>
      <abilityName>语序不当</abilityName>
      <candidateList>
        <item>问题</item>
      </candidateList>
      <explain>句子可能没有遵循时空、逻辑顺序，或者介词、关联词等位置不当。</explain>
      <paraID>2D85F7D3</paraID>
      <start>16</start>
      <end>18</end>
      <status>unmodified</status>
      <modifiedWord/>
      <trackRevisions>false</trackRevisions>
    </reviewItem>
    <reviewItem>
      <errorID>afa2d743-dc68-4202-b795-5080b6b1eebf</errorID>
      <errorWord>党委政府</errorWord>
      <group>L1_Political</group>
      <groupName>政治性问题</groupName>
      <ability>L2_Keyword</ability>
      <abilityName>固定表述</abilityName>
      <candidateList>
        <item>党委、政府</item>
      </candidateList>
      <explain>注意检查当前固定表述标点是否使用规范。</explain>
      <paraID>1D5D2E7E</paraID>
      <start>21</start>
      <end>25</end>
      <status>unmodified</status>
      <modifiedWord/>
      <trackRevisions>false</trackRevisions>
    </reviewItem>
    <reviewItem>
      <errorID>259e680e-b80a-47b2-ba7b-abec6259bdb7</errorID>
      <errorWord>党委政府</errorWord>
      <group>L1_Political</group>
      <groupName>政治性问题</groupName>
      <ability>L2_Keyword</ability>
      <abilityName>固定表述</abilityName>
      <candidateList>
        <item>党委、政府</item>
      </candidateList>
      <explain>注意检查当前固定表述标点是否使用规范。</explain>
      <paraID>3559533A</paraID>
      <start>5</start>
      <end>9</end>
      <status>unmodified</status>
      <modifiedWord/>
      <trackRevisions>false</trackRevisions>
    </reviewItem>
    <reviewItem>
      <errorID>67811116-b9ec-4432-b428-107e87f9dbf2</errorID>
      <errorWord>党委政府</errorWord>
      <group>L1_Political</group>
      <groupName>政治性问题</groupName>
      <ability>L2_Keyword</ability>
      <abilityName>固定表述</abilityName>
      <candidateList>
        <item>党委、政府</item>
      </candidateList>
      <explain>注意检查当前固定表述标点是否使用规范。</explain>
      <paraID>3EE33EEA</paraID>
      <start>6</start>
      <end>10</end>
      <status>unmodified</status>
      <modifiedWord/>
      <trackRevisions>false</trackRevisions>
    </reviewItem>
    <reviewItem>
      <errorID>44c2c4d2-3807-48ac-84bb-c9f5203e152c</errorID>
      <errorWord>公益法律服务</errorWord>
      <group>L1_Political</group>
      <groupName>政治性问题</groupName>
      <ability>L2_Keyword</ability>
      <abilityName>固定表述</abilityName>
      <candidateList>
        <item>公共法律服务</item>
      </candidateList>
      <explain>词汇“公共法律服务”在特定场景下为固定表述形式，请确认此处的“公益法律服务”是否存在不当。</explain>
      <paraID> E8C2798</paraID>
      <start>19</start>
      <end>25</end>
      <status>unmodified</status>
      <modifiedWord/>
      <trackRevisions>false</trackRevisions>
    </reviewItem>
    <reviewItem>
      <errorID>f75cbe29-d249-4f03-ada6-77c220892a65</errorID>
      <errorWord>公益法律服务</errorWord>
      <group>L1_Political</group>
      <groupName>政治性问题</groupName>
      <ability>L2_Keyword</ability>
      <abilityName>固定表述</abilityName>
      <candidateList>
        <item>公共法律服务</item>
      </candidateList>
      <explain>词汇“公共法律服务”在特定场景下为固定表述形式，请确认此处的“公益法律服务”是否存在不当。</explain>
      <paraID>20169A63</paraID>
      <start>4</start>
      <end>10</end>
      <status>unmodified</status>
      <modifiedWord/>
      <trackRevisions>false</trackRevisions>
    </reviewItem>
    <reviewItem>
      <errorID>d0e1c971-3286-4b37-b0bf-e1a54c6d04ed</errorID>
      <errorWord>;</errorWord>
      <group>L1_Format</group>
      <groupName>格式问题</groupName>
      <ability>L2_HalfPunc</ability>
      <abilityName>全半角检查</abilityName>
      <candidateList>
        <item>；</item>
      </candidateList>
      <explain>文本全半角错误。</explain>
      <paraID>20169A63</paraID>
      <start>31</start>
      <end>32</end>
      <status>modified</status>
      <modifiedWord>；</modifiedWord>
      <trackRevisions>false</trackRevisions>
    </reviewItem>
    <reviewItem>
      <errorID>c5b15dee-0900-4653-a10d-cd2130ff7248</errorID>
      <errorWord>公益法律服务</errorWord>
      <group>L1_Political</group>
      <groupName>政治性问题</groupName>
      <ability>L2_Keyword</ability>
      <abilityName>固定表述</abilityName>
      <candidateList>
        <item>公共法律服务</item>
      </candidateList>
      <explain>词汇“公共法律服务”在特定场景下为固定表述形式，请确认此处的“公益法律服务”是否存在不当。</explain>
      <paraID>10D8AABF</paraID>
      <start>49</start>
      <end>55</end>
      <status>unmodified</status>
      <modifiedWord/>
      <trackRevisions>false</trackRevisions>
    </reviewItem>
    <reviewItem>
      <errorID>95b070bb-931b-4a54-b951-7d74cf59cbc9</errorID>
      <errorWord>公益法律服务</errorWord>
      <group>L1_Political</group>
      <groupName>政治性问题</groupName>
      <ability>L2_Keyword</ability>
      <abilityName>固定表述</abilityName>
      <candidateList>
        <item>公共法律服务</item>
      </candidateList>
      <explain>词汇“公共法律服务”在特定场景下为固定表述形式，请确认此处的“公益法律服务”是否存在不当。</explain>
      <paraID>755A5D13</paraID>
      <start>85</start>
      <end>91</end>
      <status>unmodified</status>
      <modifiedWord/>
      <trackRevisions>false</trackRevisions>
    </reviewItem>
    <reviewItem>
      <errorID>cc987480-0c95-4bb3-9179-56610f3b486f</errorID>
      <errorWord>公益法律服务</errorWord>
      <group>L1_Political</group>
      <groupName>政治性问题</groupName>
      <ability>L2_Keyword</ability>
      <abilityName>固定表述</abilityName>
      <candidateList>
        <item>公共法律服务</item>
      </candidateList>
      <explain>词汇“公共法律服务”在特定场景下为固定表述形式，请确认此处的“公益法律服务”是否存在不当。</explain>
      <paraID>3CF4632E</paraID>
      <start>115</start>
      <end>121</end>
      <status>unmodified</status>
      <modifiedWord/>
      <trackRevisions>false</trackRevisions>
    </reviewItem>
    <reviewItem>
      <errorID>032f00ab-4d6b-4494-91a8-682914eea414</errorID>
      <errorWord>公益法律服务</errorWord>
      <group>L1_Political</group>
      <groupName>政治性问题</groupName>
      <ability>L2_Keyword</ability>
      <abilityName>固定表述</abilityName>
      <candidateList>
        <item>公共法律服务</item>
      </candidateList>
      <explain>词汇“公共法律服务”在特定场景下为固定表述形式，请确认此处的“公益法律服务”是否存在不当。</explain>
      <paraID>3CF4632E</paraID>
      <start>122</start>
      <end>128</end>
      <status>unmodified</status>
      <modifiedWord/>
      <trackRevisions>false</trackRevisions>
    </reviewItem>
    <reviewItem>
      <errorID>9e8467a0-b7b4-41b7-b58b-c016385c3b37</errorID>
      <errorWord>成</errorWord>
      <group>L1_Word</group>
      <groupName>字词问题</groupName>
      <ability>L2_Typo</ability>
      <abilityName>字词错误</abilityName>
      <candidateList>
        <item>成后</item>
      </candidateList>
      <explain/>
      <paraID>157BD24C</paraID>
      <start>18</start>
      <end>19</end>
      <status>unmodified</status>
      <modifiedWord/>
      <trackRevisions>false</trackRevisions>
    </reviewItem>
    <reviewItem>
      <errorID>5b828e5a-d6c5-480b-8e32-a1cbe577c21b</errorID>
      <errorWord>公益法律服务</errorWord>
      <group>L1_Political</group>
      <groupName>政治性问题</groupName>
      <ability>L2_Keyword</ability>
      <abilityName>固定表述</abilityName>
      <candidateList>
        <item>公共法律服务</item>
      </candidateList>
      <explain>词汇“公共法律服务”在特定场景下为固定表述形式，请确认此处的“公益法律服务”是否存在不当。</explain>
      <paraID>3A30EA7E</paraID>
      <start>73</start>
      <end>79</end>
      <status>unmodified</status>
      <modifiedWord/>
      <trackRevisions>false</trackRevisions>
    </reviewItem>
    <reviewItem>
      <errorID>a80f9146-acf9-4362-912f-07af7bff02d8</errorID>
      <errorWord>公益法律服务</errorWord>
      <group>L1_Political</group>
      <groupName>政治性问题</groupName>
      <ability>L2_Keyword</ability>
      <abilityName>固定表述</abilityName>
      <candidateList>
        <item>公共法律服务</item>
      </candidateList>
      <explain>词汇“公共法律服务”在特定场景下为固定表述形式，请确认此处的“公益法律服务”是否存在不当。</explain>
      <paraID>3DEE8ACC</paraID>
      <start>20</start>
      <end>26</end>
      <status>unmodified</status>
      <modifiedWord/>
      <trackRevisions>false</trackRevisions>
    </reviewItem>
    <reviewItem>
      <errorID>5538df55-2220-48c0-8403-38d106f7ddfc</errorID>
      <errorWord>公益法律服务</errorWord>
      <group>L1_Political</group>
      <groupName>政治性问题</groupName>
      <ability>L2_Keyword</ability>
      <abilityName>固定表述</abilityName>
      <candidateList>
        <item>公共法律服务</item>
      </candidateList>
      <explain>词汇“公共法律服务”在特定场景下为固定表述形式，请确认此处的“公益法律服务”是否存在不当。</explain>
      <paraID>201C684A</paraID>
      <start>106</start>
      <end>112</end>
      <status>unmodified</status>
      <modifiedWord/>
      <trackRevisions>false</trackRevisions>
    </reviewItem>
    <reviewItem>
      <errorID>95275409-5d30-4210-8bad-e5dfe4aeceed</errorID>
      <errorWord>公益法律服务</errorWord>
      <group>L1_Political</group>
      <groupName>政治性问题</groupName>
      <ability>L2_Keyword</ability>
      <abilityName>固定表述</abilityName>
      <candidateList>
        <item>公共法律服务</item>
      </candidateList>
      <explain>词汇“公共法律服务”在特定场景下为固定表述形式，请确认此处的“公益法律服务”是否存在不当。</explain>
      <paraID>370CDB28</paraID>
      <start>69</start>
      <end>75</end>
      <status>unmodified</status>
      <modifiedWord/>
      <trackRevisions>false</trackRevisions>
    </reviewItem>
  </reviewItems>
  <config/>
</contractReview>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022f4e32-b065-451b-afca-b313085a2025}">
  <ds:schemaRefs/>
</ds:datastoreItem>
</file>

<file path=customXml/itemProps3.xml><?xml version="1.0" encoding="utf-8"?>
<ds:datastoreItem xmlns:ds="http://schemas.openxmlformats.org/officeDocument/2006/customXml" ds:itemID="{04C701CA-DB89-47B4-B58D-F473474F7FFE}">
  <ds:schemaRefs/>
</ds:datastoreItem>
</file>

<file path=docProps/app.xml><?xml version="1.0" encoding="utf-8"?>
<Properties xmlns="http://schemas.openxmlformats.org/officeDocument/2006/extended-properties" xmlns:vt="http://schemas.openxmlformats.org/officeDocument/2006/docPropsVTypes">
  <Template>Normal</Template>
  <Pages>10</Pages>
  <Words>3960</Words>
  <Characters>3997</Characters>
  <Lines>8</Lines>
  <Paragraphs>2</Paragraphs>
  <TotalTime>1</TotalTime>
  <ScaleCrop>false</ScaleCrop>
  <LinksUpToDate>false</LinksUpToDate>
  <CharactersWithSpaces>4117</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2019-02-15T06:50:00Z</dcterms:created>
  <dc:creator>lq</dc:creator>
  <cp:lastModifiedBy>怂怂</cp:lastModifiedBy>
  <cp:lastPrinted>2026-04-14T09:15:00Z</cp:lastPrinted>
  <dcterms:modified xsi:type="dcterms:W3CDTF">2026-04-24T08:24:54Z</dcterms:modified>
  <cp:revision>228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4881535000624BD4BA8B1E4AE8AA1434_13</vt:lpwstr>
  </property>
  <property fmtid="{D5CDD505-2E9C-101B-9397-08002B2CF9AE}" pid="4" name="KSOTemplateDocerSaveRecord">
    <vt:lpwstr>eyJoZGlkIjoiZDM3NzRkNjQzN2Y4OTlkMDdhYmVmZTIzZWZkOTFjOGYiLCJ1c2VySWQiOiIzMDkyMjY5MDQifQ==</vt:lpwstr>
  </property>
</Properties>
</file>