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napToGrid w:val="0"/>
        <w:spacing w:line="560" w:lineRule="exact"/>
        <w:jc w:val="center"/>
        <w:rPr>
          <w:color w:val="auto"/>
          <w:szCs w:val="32"/>
        </w:rPr>
      </w:pPr>
      <w:bookmarkStart w:id="0" w:name="密级"/>
      <w:r>
        <w:rPr>
          <w:rFonts w:ascii="黑体" w:eastAsia="黑体"/>
          <w:color w:val="auto"/>
          <w:szCs w:val="32"/>
        </w:rPr>
        <w:fldChar w:fldCharType="begin">
          <w:ffData>
            <w:name w:val="密级"/>
            <w:enabled/>
            <w:calcOnExit w:val="0"/>
            <w:textInput/>
          </w:ffData>
        </w:fldChar>
      </w:r>
      <w:r>
        <w:rPr>
          <w:rFonts w:ascii="黑体" w:eastAsia="黑体"/>
          <w:color w:val="auto"/>
          <w:szCs w:val="32"/>
        </w:rPr>
        <w:instrText xml:space="preserve"> FORMTEXT </w:instrText>
      </w:r>
      <w:r>
        <w:rPr>
          <w:rFonts w:ascii="黑体" w:eastAsia="黑体"/>
          <w:color w:val="auto"/>
          <w:szCs w:val="32"/>
        </w:rPr>
        <w:fldChar w:fldCharType="separate"/>
      </w:r>
      <w:r>
        <w:rPr>
          <w:rFonts w:ascii="黑体" w:eastAsia="黑体"/>
          <w:color w:val="auto"/>
          <w:szCs w:val="32"/>
        </w:rPr>
        <w:fldChar w:fldCharType="end"/>
      </w:r>
      <w:bookmarkEnd w:id="0"/>
    </w:p>
    <w:p>
      <w:pPr>
        <w:widowControl w:val="0"/>
        <w:snapToGrid w:val="0"/>
        <w:spacing w:line="560" w:lineRule="exact"/>
        <w:jc w:val="center"/>
        <w:textAlignment w:val="center"/>
        <w:rPr>
          <w:rFonts w:ascii="仿宋_GB2312" w:hAnsi="仿宋_GB2312" w:cs="仿宋_GB2312"/>
          <w:color w:val="auto"/>
          <w:sz w:val="36"/>
          <w:szCs w:val="36"/>
        </w:rPr>
      </w:pPr>
    </w:p>
    <w:p>
      <w:pPr>
        <w:widowControl w:val="0"/>
        <w:snapToGrid w:val="0"/>
        <w:spacing w:line="560" w:lineRule="exact"/>
        <w:jc w:val="center"/>
        <w:textAlignment w:val="center"/>
        <w:rPr>
          <w:rFonts w:ascii="仿宋_GB2312" w:hAnsi="仿宋_GB2312" w:cs="仿宋_GB2312"/>
          <w:color w:val="auto"/>
          <w:sz w:val="36"/>
          <w:szCs w:val="36"/>
        </w:rPr>
      </w:pPr>
    </w:p>
    <w:p>
      <w:pPr>
        <w:widowControl w:val="0"/>
        <w:snapToGrid w:val="0"/>
        <w:spacing w:line="560" w:lineRule="exact"/>
        <w:jc w:val="center"/>
        <w:textAlignment w:val="center"/>
        <w:rPr>
          <w:rFonts w:ascii="仿宋_GB2312" w:hAnsi="仿宋_GB2312" w:cs="仿宋_GB2312"/>
          <w:color w:val="auto"/>
          <w:sz w:val="36"/>
          <w:szCs w:val="36"/>
        </w:rPr>
      </w:pPr>
    </w:p>
    <w:p>
      <w:pPr>
        <w:widowControl w:val="0"/>
        <w:snapToGrid w:val="0"/>
        <w:spacing w:line="560" w:lineRule="exact"/>
        <w:jc w:val="center"/>
        <w:rPr>
          <w:rFonts w:ascii="仿宋_GB2312" w:hAnsi="仿宋_GB2312" w:cs="仿宋_GB2312"/>
          <w:color w:val="auto"/>
          <w:sz w:val="36"/>
          <w:szCs w:val="36"/>
        </w:rPr>
      </w:pPr>
    </w:p>
    <w:p>
      <w:pPr>
        <w:widowControl w:val="0"/>
        <w:snapToGrid w:val="0"/>
        <w:spacing w:after="96" w:afterLines="40" w:line="560" w:lineRule="exact"/>
        <w:jc w:val="center"/>
        <w:rPr>
          <w:rFonts w:ascii="仿宋_GB2312" w:hAnsi="仿宋_GB2312" w:cs="仿宋_GB2312"/>
          <w:color w:val="auto"/>
          <w:sz w:val="36"/>
          <w:szCs w:val="36"/>
        </w:rPr>
      </w:pPr>
    </w:p>
    <w:p>
      <w:pPr>
        <w:jc w:val="center"/>
        <w:rPr>
          <w:rFonts w:ascii="仿宋_GB2312" w:hAnsi="仿宋_GB2312" w:cs="仿宋_GB2312"/>
          <w:b/>
          <w:color w:val="auto"/>
          <w:szCs w:val="32"/>
        </w:rPr>
      </w:pPr>
      <w:r>
        <w:rPr>
          <w:rFonts w:hint="eastAsia" w:ascii="仿宋_GB2312" w:hAnsi="仿宋_GB2312" w:cs="仿宋_GB2312"/>
          <w:color w:val="auto"/>
          <w:szCs w:val="32"/>
        </w:rPr>
        <w:t>浙律协〔202</w:t>
      </w:r>
      <w:r>
        <w:rPr>
          <w:rFonts w:hint="eastAsia" w:ascii="仿宋_GB2312" w:hAnsi="仿宋_GB2312" w:cs="仿宋_GB2312"/>
          <w:color w:val="auto"/>
          <w:szCs w:val="32"/>
          <w:lang w:val="en-US" w:eastAsia="zh-CN"/>
        </w:rPr>
        <w:t>1</w:t>
      </w:r>
      <w:r>
        <w:rPr>
          <w:rFonts w:hint="eastAsia" w:ascii="仿宋_GB2312" w:hAnsi="仿宋_GB2312" w:cs="仿宋_GB2312"/>
          <w:color w:val="auto"/>
          <w:szCs w:val="32"/>
        </w:rPr>
        <w:t>〕</w:t>
      </w:r>
      <w:r>
        <w:rPr>
          <w:rFonts w:hint="eastAsia" w:ascii="仿宋_GB2312" w:hAnsi="仿宋_GB2312" w:cs="仿宋_GB2312"/>
          <w:color w:val="auto"/>
          <w:szCs w:val="32"/>
          <w:lang w:val="en-US" w:eastAsia="zh-CN"/>
        </w:rPr>
        <w:t>18</w:t>
      </w:r>
      <w:r>
        <w:rPr>
          <w:rFonts w:hint="eastAsia" w:ascii="仿宋_GB2312" w:hAnsi="仿宋_GB2312" w:cs="仿宋_GB2312"/>
          <w:color w:val="auto"/>
          <w:szCs w:val="32"/>
        </w:rPr>
        <w:t>号</w:t>
      </w:r>
    </w:p>
    <w:p>
      <w:pPr>
        <w:widowControl w:val="0"/>
        <w:snapToGrid w:val="0"/>
        <w:spacing w:line="560" w:lineRule="exact"/>
        <w:jc w:val="center"/>
        <w:rPr>
          <w:rFonts w:ascii="方正小标宋简体" w:hAnsi="方正小标宋简体" w:eastAsia="方正小标宋简体"/>
          <w:color w:val="auto"/>
          <w:sz w:val="44"/>
        </w:rPr>
      </w:pPr>
    </w:p>
    <w:p>
      <w:pPr>
        <w:widowControl w:val="0"/>
        <w:snapToGrid w:val="0"/>
        <w:spacing w:line="400" w:lineRule="exact"/>
        <w:jc w:val="center"/>
        <w:rPr>
          <w:rFonts w:ascii="方正小标宋简体" w:hAnsi="方正小标宋简体" w:eastAsia="方正小标宋简体"/>
          <w:color w:val="auto"/>
          <w:sz w:val="44"/>
        </w:rPr>
      </w:pPr>
    </w:p>
    <w:p>
      <w:pPr>
        <w:widowControl w:val="0"/>
        <w:spacing w:after="0" w:line="700" w:lineRule="exact"/>
        <w:jc w:val="center"/>
        <w:rPr>
          <w:rFonts w:hint="eastAsia" w:ascii="宋体" w:hAnsi="宋体" w:eastAsia="宋体" w:cs="宋体"/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关于举办“第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十一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届浙江律师论坛”的通知</w:t>
      </w:r>
    </w:p>
    <w:p>
      <w:pPr>
        <w:widowControl w:val="0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各市律师协会，义乌市律师协会，省律协常务理事：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　　为进一步引领全省律师增强大局观念、服务中心工作，有效提升我省律师实务与理论水准，省律协决定于2021年10月15日至16日举办以“全域数字化改革与法律服务”为主题的第十一届浙江律师论坛。现将论坛有关事项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>间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lang w:val="en-US" w:eastAsia="zh-CN"/>
        </w:rPr>
        <w:t>　　</w:t>
      </w:r>
      <w:r>
        <w:rPr>
          <w:rFonts w:hint="eastAsia" w:ascii="仿宋_GB2312" w:hAnsi="仿宋_GB2312" w:eastAsia="仿宋_GB2312" w:cs="仿宋_GB2312"/>
          <w:lang w:val="en-US" w:eastAsia="zh-CN"/>
        </w:rPr>
        <w:t>报到时间：10月15日  下午14：00-19：00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　　论坛时间：10月16日  全天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二、地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>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　　湖州龙之梦钻石酒店  电话：0572-6566666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　　地址：湖州市长兴太湖图影旅游度假区杨小线内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三、参会人员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　　（一）省律协会长、副会长，监事长、副监事长，秘书长、副秘书长；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　　（二）省律协常务理事；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　　（三）省律协各专业委员会主任；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　　（四）各市律协会长、分管业务副会长、秘书长；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　　（五）论坛获奖论文作者（合著作者自行协商确定其中一人参会）；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四、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其他事项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lang w:val="en-US" w:eastAsia="zh-CN"/>
        </w:rPr>
        <w:t>　　</w:t>
      </w:r>
      <w:r>
        <w:rPr>
          <w:rFonts w:hint="eastAsia" w:ascii="仿宋_GB2312" w:hAnsi="仿宋_GB2312" w:eastAsia="仿宋_GB2312" w:cs="仿宋_GB2312"/>
          <w:lang w:val="en-US" w:eastAsia="zh-CN"/>
        </w:rPr>
        <w:t>（一）请各市律协做好参会人员（四）（五）的组织报名工作，填妥《报名回执表》（见附件）各市会长、分管副会长、各市秘书长、作者栏目，于10月10日下午17:00前以电子邮件或传真形式回传至专业委员会工作部邮箱zwh87755601@163.com；参会人员（一）（二）（三）由省律协通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　　（二）报到时请出示浙江健康码、行程码；14天内去过中高风险地区或接触中高风险地区人员的，需出具7天内核酸检测阴性证明。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　　（三）本次论坛采用线下和线上结合方式，我省律师会员可在论坛当天扫以下二维码进入收看。</w:t>
      </w:r>
    </w:p>
    <w:p>
      <w:pPr>
        <w:widowControl w:val="0"/>
        <w:spacing w:after="0" w:line="240" w:lineRule="auto"/>
        <w:ind w:firstLine="0" w:firstLineChars="0"/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drawing>
          <wp:inline distT="0" distB="0" distL="114300" distR="114300">
            <wp:extent cx="1148080" cy="1433830"/>
            <wp:effectExtent l="0" t="0" r="13970" b="13970"/>
            <wp:docPr id="2" name="图片 2" descr="直播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直播二维码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48080" cy="143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省律协专业委员会工作部 周晓钦   葛媛尹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电  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0571-87755601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附件：“第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十一</w:t>
      </w:r>
      <w:r>
        <w:rPr>
          <w:rFonts w:hint="eastAsia" w:ascii="仿宋_GB2312" w:hAnsi="仿宋_GB2312" w:eastAsia="仿宋_GB2312" w:cs="仿宋_GB2312"/>
          <w:sz w:val="32"/>
          <w:szCs w:val="32"/>
        </w:rPr>
        <w:t>届浙江律师论坛”参会人员报名回执表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5280" w:firstLineChars="165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浙江省律师协会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20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28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>
      <w:pPr>
        <w:pStyle w:val="8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textAlignment w:val="baseline"/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sectPr>
          <w:footerReference r:id="rId5" w:type="default"/>
          <w:footerReference r:id="rId6" w:type="even"/>
          <w:pgSz w:w="11906" w:h="16838"/>
          <w:pgMar w:top="2127" w:right="1700" w:bottom="1440" w:left="1797" w:header="851" w:footer="992" w:gutter="0"/>
          <w:pgNumType w:fmt="numberInDash"/>
          <w:cols w:space="720" w:num="1"/>
          <w:docGrid w:linePitch="408" w:charSpace="0"/>
        </w:sectPr>
      </w:pPr>
    </w:p>
    <w:p>
      <w:pPr>
        <w:spacing w:line="560" w:lineRule="exac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“第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十一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届浙江律师论坛”参会人员</w:t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报名回执表</w:t>
      </w:r>
    </w:p>
    <w:tbl>
      <w:tblPr>
        <w:tblStyle w:val="9"/>
        <w:tblpPr w:leftFromText="180" w:rightFromText="180" w:vertAnchor="text" w:horzAnchor="margin" w:tblpY="149"/>
        <w:tblW w:w="134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6"/>
        <w:gridCol w:w="793"/>
        <w:gridCol w:w="2017"/>
        <w:gridCol w:w="757"/>
        <w:gridCol w:w="821"/>
        <w:gridCol w:w="1977"/>
        <w:gridCol w:w="1215"/>
        <w:gridCol w:w="1185"/>
        <w:gridCol w:w="990"/>
        <w:gridCol w:w="1140"/>
        <w:gridCol w:w="735"/>
        <w:gridCol w:w="7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116" w:type="dxa"/>
            <w:vMerge w:val="restart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姓  名</w:t>
            </w:r>
          </w:p>
        </w:tc>
        <w:tc>
          <w:tcPr>
            <w:tcW w:w="793" w:type="dxa"/>
            <w:vMerge w:val="restart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性别</w:t>
            </w:r>
          </w:p>
        </w:tc>
        <w:tc>
          <w:tcPr>
            <w:tcW w:w="2017" w:type="dxa"/>
            <w:vMerge w:val="restart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手  机</w:t>
            </w:r>
          </w:p>
        </w:tc>
        <w:tc>
          <w:tcPr>
            <w:tcW w:w="1578" w:type="dxa"/>
            <w:gridSpan w:val="2"/>
            <w:vMerge w:val="restart"/>
            <w:noWrap w:val="0"/>
            <w:vAlign w:val="center"/>
          </w:tcPr>
          <w:p>
            <w:pPr>
              <w:spacing w:before="120" w:beforeLines="50" w:after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16日晚是否食宿</w:t>
            </w:r>
          </w:p>
        </w:tc>
        <w:tc>
          <w:tcPr>
            <w:tcW w:w="7242" w:type="dxa"/>
            <w:gridSpan w:val="6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身份类别（请打√）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116" w:type="dxa"/>
            <w:vMerge w:val="continue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93" w:type="dxa"/>
            <w:vMerge w:val="continue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017" w:type="dxa"/>
            <w:vMerge w:val="continue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578" w:type="dxa"/>
            <w:gridSpan w:val="2"/>
            <w:vMerge w:val="continue"/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1977" w:type="dxa"/>
            <w:vMerge w:val="restart"/>
            <w:noWrap w:val="0"/>
            <w:vAlign w:val="center"/>
          </w:tcPr>
          <w:p>
            <w:pPr>
              <w:spacing w:after="0"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省律协会长、副会长、监事长、副监事长</w:t>
            </w:r>
          </w:p>
        </w:tc>
        <w:tc>
          <w:tcPr>
            <w:tcW w:w="1215" w:type="dxa"/>
            <w:vMerge w:val="restart"/>
            <w:noWrap w:val="0"/>
            <w:vAlign w:val="center"/>
          </w:tcPr>
          <w:p>
            <w:pPr>
              <w:spacing w:after="0"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省律协常务理事</w:t>
            </w:r>
          </w:p>
        </w:tc>
        <w:tc>
          <w:tcPr>
            <w:tcW w:w="1185" w:type="dxa"/>
            <w:vMerge w:val="restart"/>
            <w:noWrap w:val="0"/>
            <w:vAlign w:val="center"/>
          </w:tcPr>
          <w:p>
            <w:pPr>
              <w:spacing w:after="0" w:line="300" w:lineRule="exact"/>
              <w:rPr>
                <w:rFonts w:hint="eastAsia" w:ascii="仿宋" w:hAnsi="仿宋" w:eastAsia="仿宋" w:cs="仿宋"/>
                <w:spacing w:val="-1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各市会长、分管副会长</w:t>
            </w:r>
          </w:p>
        </w:tc>
        <w:tc>
          <w:tcPr>
            <w:tcW w:w="990" w:type="dxa"/>
            <w:vMerge w:val="restart"/>
            <w:noWrap w:val="0"/>
            <w:vAlign w:val="center"/>
          </w:tcPr>
          <w:p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各市秘书长</w:t>
            </w:r>
          </w:p>
        </w:tc>
        <w:tc>
          <w:tcPr>
            <w:tcW w:w="1140" w:type="dxa"/>
            <w:vMerge w:val="restart"/>
            <w:noWrap w:val="0"/>
            <w:vAlign w:val="center"/>
          </w:tcPr>
          <w:p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0"/>
                <w:sz w:val="24"/>
                <w:szCs w:val="24"/>
                <w:lang w:val="en-US" w:eastAsia="zh-CN"/>
              </w:rPr>
              <w:t>省律协专委会主任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>
            <w:pPr>
              <w:widowControl w:val="0"/>
              <w:adjustRightInd/>
              <w:snapToGrid/>
              <w:spacing w:after="0"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作者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116" w:type="dxa"/>
            <w:vMerge w:val="continue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93" w:type="dxa"/>
            <w:vMerge w:val="continue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017" w:type="dxa"/>
            <w:vMerge w:val="continue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57" w:type="dxa"/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用餐</w:t>
            </w:r>
          </w:p>
        </w:tc>
        <w:tc>
          <w:tcPr>
            <w:tcW w:w="821" w:type="dxa"/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住宿</w:t>
            </w:r>
          </w:p>
        </w:tc>
        <w:tc>
          <w:tcPr>
            <w:tcW w:w="1977" w:type="dxa"/>
            <w:vMerge w:val="continue"/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15" w:type="dxa"/>
            <w:vMerge w:val="continue"/>
            <w:noWrap w:val="0"/>
            <w:vAlign w:val="center"/>
          </w:tcPr>
          <w:p>
            <w:pPr>
              <w:spacing w:after="0"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85" w:type="dxa"/>
            <w:vMerge w:val="continue"/>
            <w:noWrap w:val="0"/>
            <w:vAlign w:val="center"/>
          </w:tcPr>
          <w:p>
            <w:pPr>
              <w:spacing w:after="0" w:line="360" w:lineRule="exact"/>
              <w:rPr>
                <w:rFonts w:hint="eastAsia" w:ascii="仿宋" w:hAnsi="仿宋" w:eastAsia="仿宋" w:cs="仿宋"/>
                <w:spacing w:val="-10"/>
                <w:sz w:val="24"/>
                <w:szCs w:val="24"/>
              </w:rPr>
            </w:pPr>
          </w:p>
        </w:tc>
        <w:tc>
          <w:tcPr>
            <w:tcW w:w="990" w:type="dxa"/>
            <w:vMerge w:val="continue"/>
            <w:noWrap w:val="0"/>
            <w:vAlign w:val="center"/>
          </w:tcPr>
          <w:p>
            <w:pPr>
              <w:widowControl w:val="0"/>
              <w:adjustRightInd/>
              <w:snapToGrid/>
              <w:spacing w:after="0"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40" w:type="dxa"/>
            <w:vMerge w:val="continue"/>
            <w:noWrap w:val="0"/>
            <w:vAlign w:val="center"/>
          </w:tcPr>
          <w:p>
            <w:pPr>
              <w:widowControl w:val="0"/>
              <w:adjustRightInd/>
              <w:snapToGrid/>
              <w:spacing w:after="0"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35" w:type="dxa"/>
            <w:vMerge w:val="continue"/>
            <w:noWrap w:val="0"/>
            <w:vAlign w:val="center"/>
          </w:tcPr>
          <w:p>
            <w:pPr>
              <w:widowControl w:val="0"/>
              <w:adjustRightInd/>
              <w:snapToGrid/>
              <w:spacing w:after="0"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35" w:type="dxa"/>
            <w:vMerge w:val="continue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116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793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2017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</w:p>
        </w:tc>
        <w:tc>
          <w:tcPr>
            <w:tcW w:w="757" w:type="dxa"/>
            <w:noWrap w:val="0"/>
            <w:vAlign w:val="top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821" w:type="dxa"/>
            <w:noWrap w:val="0"/>
            <w:vAlign w:val="top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977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215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1116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793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2017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757" w:type="dxa"/>
            <w:noWrap w:val="0"/>
            <w:vAlign w:val="top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821" w:type="dxa"/>
            <w:noWrap w:val="0"/>
            <w:vAlign w:val="top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977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215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116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793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2017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757" w:type="dxa"/>
            <w:noWrap w:val="0"/>
            <w:vAlign w:val="top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821" w:type="dxa"/>
            <w:noWrap w:val="0"/>
            <w:vAlign w:val="top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977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215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116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793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2017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757" w:type="dxa"/>
            <w:noWrap w:val="0"/>
            <w:vAlign w:val="top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821" w:type="dxa"/>
            <w:noWrap w:val="0"/>
            <w:vAlign w:val="top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977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215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</w:tbl>
    <w:p>
      <w:pPr>
        <w:tabs>
          <w:tab w:val="left" w:pos="567"/>
        </w:tabs>
        <w:spacing w:after="0" w:line="400" w:lineRule="exac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注：1.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10</w:t>
      </w:r>
      <w:r>
        <w:rPr>
          <w:rFonts w:hint="eastAsia" w:ascii="仿宋" w:hAnsi="仿宋" w:eastAsia="仿宋" w:cs="仿宋"/>
          <w:bCs/>
          <w:sz w:val="28"/>
          <w:szCs w:val="28"/>
        </w:rPr>
        <w:t>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16</w:t>
      </w:r>
      <w:r>
        <w:rPr>
          <w:rFonts w:hint="eastAsia" w:ascii="仿宋" w:hAnsi="仿宋" w:eastAsia="仿宋" w:cs="仿宋"/>
          <w:bCs/>
          <w:sz w:val="28"/>
          <w:szCs w:val="28"/>
        </w:rPr>
        <w:t>日晚是否用餐、住宿务必明确；</w:t>
      </w:r>
      <w:bookmarkStart w:id="1" w:name="_GoBack"/>
      <w:bookmarkEnd w:id="1"/>
    </w:p>
    <w:p>
      <w:pPr>
        <w:tabs>
          <w:tab w:val="left" w:pos="567"/>
        </w:tabs>
        <w:spacing w:after="0" w:line="400" w:lineRule="exact"/>
        <w:ind w:firstLine="560" w:firstLineChars="200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2.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因房间有限，</w:t>
      </w:r>
      <w:r>
        <w:rPr>
          <w:rFonts w:hint="eastAsia" w:ascii="仿宋" w:hAnsi="仿宋" w:eastAsia="仿宋" w:cs="仿宋"/>
          <w:bCs/>
          <w:sz w:val="28"/>
          <w:szCs w:val="28"/>
        </w:rPr>
        <w:t>会议安排两人一间，如需单间，则需自付一半房费；</w:t>
      </w:r>
    </w:p>
    <w:p>
      <w:pPr>
        <w:tabs>
          <w:tab w:val="left" w:pos="567"/>
        </w:tabs>
        <w:spacing w:after="0" w:line="400" w:lineRule="exact"/>
        <w:ind w:firstLine="560" w:firstLineChars="200"/>
        <w:rPr>
          <w:rFonts w:hint="eastAsia" w:ascii="仿宋_GB2312" w:hAnsi="仿宋_GB2312" w:eastAsia="仿宋_GB2312" w:cs="仿宋_GB2312"/>
          <w:color w:val="333333"/>
          <w:sz w:val="28"/>
          <w:szCs w:val="28"/>
          <w:shd w:val="clear" w:color="auto" w:fill="FFFFFF"/>
          <w:lang w:val="en-US" w:eastAsia="zh-CN"/>
        </w:rPr>
        <w:sectPr>
          <w:pgSz w:w="16838" w:h="11906" w:orient="landscape"/>
          <w:pgMar w:top="1797" w:right="2127" w:bottom="1700" w:left="1440" w:header="851" w:footer="992" w:gutter="0"/>
          <w:pgNumType w:fmt="numberInDash"/>
          <w:cols w:space="720" w:num="1"/>
          <w:docGrid w:linePitch="408" w:charSpace="0"/>
        </w:sectPr>
      </w:pPr>
      <w:r>
        <w:rPr>
          <w:rFonts w:hint="eastAsia" w:ascii="仿宋" w:hAnsi="仿宋" w:eastAsia="仿宋" w:cs="仿宋"/>
          <w:bCs/>
          <w:sz w:val="28"/>
          <w:szCs w:val="28"/>
        </w:rPr>
        <w:t>3.会务组不安排随行人员的住宿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。</w:t>
      </w:r>
    </w:p>
    <w:p>
      <w:pPr>
        <w:widowControl w:val="0"/>
        <w:spacing w:after="120" w:afterLines="50" w:line="560" w:lineRule="exact"/>
        <w:ind w:firstLine="640" w:firstLineChars="200"/>
        <w:textAlignment w:val="auto"/>
        <w:rPr>
          <w:rFonts w:ascii="仿宋_GB2312"/>
          <w:szCs w:val="32"/>
        </w:rPr>
      </w:pPr>
    </w:p>
    <w:p>
      <w:pPr>
        <w:widowControl w:val="0"/>
        <w:spacing w:after="120" w:afterLines="50" w:line="560" w:lineRule="exact"/>
        <w:ind w:firstLine="640" w:firstLineChars="200"/>
        <w:textAlignment w:val="auto"/>
        <w:rPr>
          <w:rFonts w:ascii="仿宋_GB2312"/>
          <w:szCs w:val="32"/>
        </w:rPr>
      </w:pPr>
    </w:p>
    <w:p>
      <w:pPr>
        <w:widowControl w:val="0"/>
        <w:spacing w:after="120" w:afterLines="50" w:line="560" w:lineRule="exact"/>
        <w:ind w:firstLine="640" w:firstLineChars="200"/>
        <w:textAlignment w:val="auto"/>
        <w:rPr>
          <w:rFonts w:ascii="仿宋_GB2312"/>
          <w:szCs w:val="32"/>
        </w:rPr>
      </w:pPr>
    </w:p>
    <w:p>
      <w:pPr>
        <w:widowControl w:val="0"/>
        <w:spacing w:after="120" w:afterLines="50" w:line="560" w:lineRule="exact"/>
        <w:ind w:firstLine="640" w:firstLineChars="200"/>
        <w:textAlignment w:val="auto"/>
        <w:rPr>
          <w:rFonts w:ascii="仿宋_GB2312"/>
          <w:szCs w:val="32"/>
        </w:rPr>
      </w:pPr>
    </w:p>
    <w:p>
      <w:pPr>
        <w:widowControl w:val="0"/>
        <w:spacing w:after="120" w:afterLines="50" w:line="560" w:lineRule="exact"/>
        <w:ind w:firstLine="640" w:firstLineChars="200"/>
        <w:textAlignment w:val="auto"/>
        <w:rPr>
          <w:rFonts w:ascii="仿宋_GB2312"/>
          <w:szCs w:val="32"/>
        </w:rPr>
      </w:pPr>
    </w:p>
    <w:p>
      <w:pPr>
        <w:widowControl w:val="0"/>
        <w:spacing w:after="120" w:afterLines="50" w:line="560" w:lineRule="exact"/>
        <w:ind w:firstLine="640" w:firstLineChars="200"/>
        <w:textAlignment w:val="auto"/>
        <w:rPr>
          <w:rFonts w:ascii="仿宋_GB2312"/>
          <w:szCs w:val="32"/>
        </w:rPr>
      </w:pPr>
    </w:p>
    <w:p>
      <w:pPr>
        <w:widowControl w:val="0"/>
        <w:spacing w:after="120" w:afterLines="50" w:line="560" w:lineRule="exact"/>
        <w:ind w:firstLine="640" w:firstLineChars="200"/>
        <w:textAlignment w:val="auto"/>
        <w:rPr>
          <w:rFonts w:ascii="仿宋_GB2312"/>
          <w:szCs w:val="32"/>
        </w:rPr>
      </w:pPr>
    </w:p>
    <w:p>
      <w:pPr>
        <w:widowControl w:val="0"/>
        <w:spacing w:after="120" w:afterLines="50" w:line="560" w:lineRule="exact"/>
        <w:ind w:firstLine="640" w:firstLineChars="200"/>
        <w:textAlignment w:val="auto"/>
        <w:rPr>
          <w:rFonts w:ascii="仿宋_GB2312"/>
          <w:szCs w:val="32"/>
        </w:rPr>
      </w:pPr>
    </w:p>
    <w:p>
      <w:pPr>
        <w:widowControl w:val="0"/>
        <w:spacing w:after="120" w:afterLines="50" w:line="560" w:lineRule="exact"/>
        <w:ind w:firstLine="640" w:firstLineChars="200"/>
        <w:textAlignment w:val="auto"/>
        <w:rPr>
          <w:rFonts w:ascii="仿宋_GB2312"/>
          <w:szCs w:val="32"/>
        </w:rPr>
      </w:pPr>
    </w:p>
    <w:p>
      <w:pPr>
        <w:widowControl w:val="0"/>
        <w:spacing w:after="120" w:afterLines="50" w:line="560" w:lineRule="exact"/>
        <w:ind w:firstLine="640" w:firstLineChars="200"/>
        <w:textAlignment w:val="auto"/>
        <w:rPr>
          <w:rFonts w:ascii="仿宋_GB2312"/>
          <w:szCs w:val="32"/>
        </w:rPr>
      </w:pPr>
    </w:p>
    <w:p>
      <w:pPr>
        <w:spacing w:after="360" w:afterLines="150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tbl>
      <w:tblPr>
        <w:tblStyle w:val="9"/>
        <w:tblpPr w:leftFromText="180" w:rightFromText="180" w:vertAnchor="text" w:horzAnchor="page" w:tblpX="1685" w:tblpY="2754"/>
        <w:tblOverlap w:val="never"/>
        <w:tblW w:w="9011" w:type="dxa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1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</w:trPr>
        <w:tc>
          <w:tcPr>
            <w:tcW w:w="9011" w:type="dxa"/>
            <w:vAlign w:val="center"/>
          </w:tcPr>
          <w:p>
            <w:pPr>
              <w:widowControl w:val="0"/>
              <w:snapToGrid w:val="0"/>
              <w:spacing w:line="460" w:lineRule="exact"/>
              <w:ind w:left="804" w:leftChars="50" w:hanging="644" w:hangingChars="230"/>
              <w:rPr>
                <w:rFonts w:ascii="仿宋_GB2312" w:hAnsi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</w:rPr>
              <w:t>抄报：</w:t>
            </w:r>
            <w:r>
              <w:rPr>
                <w:rFonts w:hint="eastAsia" w:ascii="仿宋_GB2312" w:hAnsi="仿宋_GB2312" w:cs="仿宋_GB2312"/>
                <w:color w:val="auto"/>
                <w:spacing w:val="-8"/>
                <w:sz w:val="28"/>
                <w:szCs w:val="28"/>
              </w:rPr>
              <w:t>中华全国律师协会，省民政厅社管局，省司法厅</w:t>
            </w:r>
          </w:p>
          <w:p>
            <w:pPr>
              <w:widowControl w:val="0"/>
              <w:snapToGrid w:val="0"/>
              <w:spacing w:line="460" w:lineRule="exact"/>
              <w:ind w:left="981" w:leftChars="44" w:hanging="840" w:hangingChars="300"/>
              <w:rPr>
                <w:rFonts w:ascii="仿宋_GB2312" w:hAnsi="仿宋_GB2312" w:cs="仿宋_GB2312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</w:rPr>
              <w:t>抄送：</w:t>
            </w:r>
            <w:r>
              <w:rPr>
                <w:rFonts w:hint="eastAsia" w:ascii="仿宋_GB2312" w:hAnsi="华文仿宋"/>
                <w:color w:val="auto"/>
                <w:spacing w:val="-6"/>
                <w:sz w:val="28"/>
                <w:szCs w:val="28"/>
              </w:rPr>
              <w:t>会长、副会长、</w:t>
            </w:r>
            <w:r>
              <w:rPr>
                <w:rFonts w:hint="eastAsia" w:ascii="仿宋_GB2312" w:hAnsi="华文仿宋"/>
                <w:color w:val="auto"/>
                <w:spacing w:val="-12"/>
                <w:sz w:val="28"/>
                <w:szCs w:val="28"/>
              </w:rPr>
              <w:t>监事长、副监事长、</w:t>
            </w:r>
            <w:r>
              <w:rPr>
                <w:rFonts w:hint="eastAsia" w:ascii="仿宋_GB2312" w:hAnsi="华文仿宋"/>
                <w:color w:val="auto"/>
                <w:spacing w:val="-6"/>
                <w:sz w:val="28"/>
                <w:szCs w:val="28"/>
              </w:rPr>
              <w:t>顾问</w:t>
            </w:r>
          </w:p>
          <w:p>
            <w:pPr>
              <w:widowControl w:val="0"/>
              <w:snapToGrid w:val="0"/>
              <w:spacing w:line="460" w:lineRule="exact"/>
              <w:ind w:left="784" w:hanging="784" w:hangingChars="280"/>
              <w:rPr>
                <w:rFonts w:ascii="仿宋_GB2312" w:hAnsi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</w:rPr>
              <w:t xml:space="preserve"> 发：省律协各部（室）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exact"/>
        </w:trPr>
        <w:tc>
          <w:tcPr>
            <w:tcW w:w="9011" w:type="dxa"/>
            <w:vAlign w:val="center"/>
          </w:tcPr>
          <w:p>
            <w:pPr>
              <w:widowControl w:val="0"/>
              <w:snapToGrid w:val="0"/>
              <w:spacing w:line="460" w:lineRule="exact"/>
              <w:rPr>
                <w:rFonts w:ascii="仿宋_GB2312" w:hAnsi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</w:rPr>
              <w:t xml:space="preserve"> 浙江省律师协会办公室                      202</w:t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</w:rPr>
              <w:t>年</w:t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  <w:lang w:val="en-US" w:eastAsia="zh-CN"/>
              </w:rPr>
              <w:t>9</w:t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  <w:lang w:val="en-US" w:eastAsia="zh-CN"/>
              </w:rPr>
              <w:t>29</w:t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</w:rPr>
              <w:t>日</w:t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</w:rPr>
              <w:fldChar w:fldCharType="begin">
                <w:ffData>
                  <w:name w:val="印发日期"/>
                  <w:enabled/>
                  <w:calcOnExit w:val="0"/>
                  <w:textInput/>
                </w:ffData>
              </w:fldChar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</w:rPr>
              <w:instrText xml:space="preserve"> FORMTEXT </w:instrText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</w:rPr>
              <w:fldChar w:fldCharType="separate"/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</w:rPr>
              <w:fldChar w:fldCharType="end"/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</w:rPr>
              <w:t>印发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/>
        <w:textAlignment w:val="baseline"/>
      </w:pPr>
    </w:p>
    <w:sectPr>
      <w:footerReference r:id="rId7" w:type="default"/>
      <w:footerReference r:id="rId8" w:type="even"/>
      <w:pgSz w:w="11905" w:h="16837"/>
      <w:pgMar w:top="2098" w:right="1803" w:bottom="1985" w:left="1803" w:header="567" w:footer="1134" w:gutter="0"/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F59C0DB-3919-47D8-BAC8-E281F9C1108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6F63D7C0-BF21-440F-8DA6-C5F65ECFACC2}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  <w:embedRegular r:id="rId3" w:fontKey="{17959AA0-0676-41CB-A2D0-719F28E02B6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EF650D51-565A-4C0E-9DAB-2BFB21218718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5" w:fontKey="{5C4D751C-4B6F-44CA-9F46-62D37A9D2E41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C13CD750-7B44-4484-B0AE-B5AFFB004A51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right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-</w:t>
    </w:r>
    <w:r>
      <w:rPr>
        <w:sz w:val="28"/>
        <w:szCs w:val="28"/>
      </w:rPr>
      <w:t xml:space="preserve"> 5 -</w:t>
    </w:r>
    <w:r>
      <w:rPr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-</w:t>
    </w:r>
    <w:r>
      <w:rPr>
        <w:sz w:val="28"/>
        <w:szCs w:val="28"/>
      </w:rPr>
      <w:t xml:space="preserve"> 6 -</w:t>
    </w:r>
    <w:r>
      <w:rPr>
        <w:sz w:val="28"/>
        <w:szCs w:val="2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3 -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2 -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55"/>
  <w:drawingGridVerticalSpacing w:val="30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CF1AD4"/>
    <w:rsid w:val="00005347"/>
    <w:rsid w:val="00006505"/>
    <w:rsid w:val="00025CED"/>
    <w:rsid w:val="00030574"/>
    <w:rsid w:val="00047005"/>
    <w:rsid w:val="00055569"/>
    <w:rsid w:val="00055F33"/>
    <w:rsid w:val="000567E6"/>
    <w:rsid w:val="00056C85"/>
    <w:rsid w:val="0007301A"/>
    <w:rsid w:val="00094D57"/>
    <w:rsid w:val="000A51AB"/>
    <w:rsid w:val="000A7B83"/>
    <w:rsid w:val="000B5BF0"/>
    <w:rsid w:val="000F1F28"/>
    <w:rsid w:val="000F396B"/>
    <w:rsid w:val="000F447C"/>
    <w:rsid w:val="00114271"/>
    <w:rsid w:val="001230FC"/>
    <w:rsid w:val="00126574"/>
    <w:rsid w:val="001314DF"/>
    <w:rsid w:val="00153527"/>
    <w:rsid w:val="0015616E"/>
    <w:rsid w:val="00160635"/>
    <w:rsid w:val="001654FD"/>
    <w:rsid w:val="00190BA0"/>
    <w:rsid w:val="00197103"/>
    <w:rsid w:val="001B5329"/>
    <w:rsid w:val="001D370C"/>
    <w:rsid w:val="001D4763"/>
    <w:rsid w:val="001D516A"/>
    <w:rsid w:val="001D5F74"/>
    <w:rsid w:val="001E1E0F"/>
    <w:rsid w:val="001E6269"/>
    <w:rsid w:val="001F5747"/>
    <w:rsid w:val="001F7BEA"/>
    <w:rsid w:val="002122DA"/>
    <w:rsid w:val="0022683E"/>
    <w:rsid w:val="00231199"/>
    <w:rsid w:val="00232B33"/>
    <w:rsid w:val="0023566F"/>
    <w:rsid w:val="00241BF5"/>
    <w:rsid w:val="00245490"/>
    <w:rsid w:val="00256FB4"/>
    <w:rsid w:val="0026148A"/>
    <w:rsid w:val="00265A72"/>
    <w:rsid w:val="00266310"/>
    <w:rsid w:val="00273BED"/>
    <w:rsid w:val="00274184"/>
    <w:rsid w:val="00274986"/>
    <w:rsid w:val="00285128"/>
    <w:rsid w:val="002868F5"/>
    <w:rsid w:val="00290CFB"/>
    <w:rsid w:val="00293886"/>
    <w:rsid w:val="00293E5C"/>
    <w:rsid w:val="002B22F1"/>
    <w:rsid w:val="002B7076"/>
    <w:rsid w:val="002C325B"/>
    <w:rsid w:val="002D368D"/>
    <w:rsid w:val="003060D6"/>
    <w:rsid w:val="00320747"/>
    <w:rsid w:val="00320D34"/>
    <w:rsid w:val="00321A92"/>
    <w:rsid w:val="003247C1"/>
    <w:rsid w:val="00345253"/>
    <w:rsid w:val="0034708B"/>
    <w:rsid w:val="00351A9F"/>
    <w:rsid w:val="0036512E"/>
    <w:rsid w:val="00376598"/>
    <w:rsid w:val="003841D4"/>
    <w:rsid w:val="00385FDB"/>
    <w:rsid w:val="003C116A"/>
    <w:rsid w:val="003C53C8"/>
    <w:rsid w:val="003C69F2"/>
    <w:rsid w:val="0040230C"/>
    <w:rsid w:val="0040310E"/>
    <w:rsid w:val="00407181"/>
    <w:rsid w:val="00412049"/>
    <w:rsid w:val="00413E82"/>
    <w:rsid w:val="00416938"/>
    <w:rsid w:val="0042779E"/>
    <w:rsid w:val="00432AE7"/>
    <w:rsid w:val="00446935"/>
    <w:rsid w:val="00447D80"/>
    <w:rsid w:val="004548CA"/>
    <w:rsid w:val="0045492C"/>
    <w:rsid w:val="004616F1"/>
    <w:rsid w:val="00465F63"/>
    <w:rsid w:val="00480CE3"/>
    <w:rsid w:val="00483C37"/>
    <w:rsid w:val="004C5899"/>
    <w:rsid w:val="004D31EC"/>
    <w:rsid w:val="004D6F99"/>
    <w:rsid w:val="004E21D9"/>
    <w:rsid w:val="004E358D"/>
    <w:rsid w:val="004E4161"/>
    <w:rsid w:val="004E52B1"/>
    <w:rsid w:val="00502BCC"/>
    <w:rsid w:val="00504256"/>
    <w:rsid w:val="00504A18"/>
    <w:rsid w:val="00506AB2"/>
    <w:rsid w:val="005206E8"/>
    <w:rsid w:val="005403AD"/>
    <w:rsid w:val="00541B16"/>
    <w:rsid w:val="00544BDE"/>
    <w:rsid w:val="00547197"/>
    <w:rsid w:val="00550E19"/>
    <w:rsid w:val="0055727C"/>
    <w:rsid w:val="0057697C"/>
    <w:rsid w:val="005822E5"/>
    <w:rsid w:val="00585D70"/>
    <w:rsid w:val="0058654A"/>
    <w:rsid w:val="005901D3"/>
    <w:rsid w:val="00597B71"/>
    <w:rsid w:val="005B41A9"/>
    <w:rsid w:val="005C48D9"/>
    <w:rsid w:val="005D158C"/>
    <w:rsid w:val="005E30A1"/>
    <w:rsid w:val="005E37D7"/>
    <w:rsid w:val="005E6CE0"/>
    <w:rsid w:val="005F246C"/>
    <w:rsid w:val="005F6765"/>
    <w:rsid w:val="005F6D08"/>
    <w:rsid w:val="005F736D"/>
    <w:rsid w:val="0062215A"/>
    <w:rsid w:val="0062628D"/>
    <w:rsid w:val="00664B8B"/>
    <w:rsid w:val="006709F7"/>
    <w:rsid w:val="00672969"/>
    <w:rsid w:val="0067766A"/>
    <w:rsid w:val="00691CF8"/>
    <w:rsid w:val="00697A85"/>
    <w:rsid w:val="006A34B3"/>
    <w:rsid w:val="006B29A6"/>
    <w:rsid w:val="006B427F"/>
    <w:rsid w:val="006B50EB"/>
    <w:rsid w:val="006C16C4"/>
    <w:rsid w:val="006C588B"/>
    <w:rsid w:val="006C5CB0"/>
    <w:rsid w:val="006D478F"/>
    <w:rsid w:val="006D4F2A"/>
    <w:rsid w:val="006E1907"/>
    <w:rsid w:val="006E3E94"/>
    <w:rsid w:val="006E5DF3"/>
    <w:rsid w:val="006F5EB6"/>
    <w:rsid w:val="00700400"/>
    <w:rsid w:val="0070558B"/>
    <w:rsid w:val="00713270"/>
    <w:rsid w:val="00715394"/>
    <w:rsid w:val="00723358"/>
    <w:rsid w:val="00731991"/>
    <w:rsid w:val="007337CA"/>
    <w:rsid w:val="00733A80"/>
    <w:rsid w:val="007604E9"/>
    <w:rsid w:val="007623ED"/>
    <w:rsid w:val="00786D94"/>
    <w:rsid w:val="00792B1B"/>
    <w:rsid w:val="007954DA"/>
    <w:rsid w:val="00797A5A"/>
    <w:rsid w:val="007A49F0"/>
    <w:rsid w:val="007B2895"/>
    <w:rsid w:val="007D30F9"/>
    <w:rsid w:val="007D702B"/>
    <w:rsid w:val="007E2AA5"/>
    <w:rsid w:val="00813296"/>
    <w:rsid w:val="008145BF"/>
    <w:rsid w:val="008153F3"/>
    <w:rsid w:val="0083797A"/>
    <w:rsid w:val="00840E4E"/>
    <w:rsid w:val="008520F5"/>
    <w:rsid w:val="00857CF7"/>
    <w:rsid w:val="00866FA7"/>
    <w:rsid w:val="00886FAF"/>
    <w:rsid w:val="00897EAE"/>
    <w:rsid w:val="008A2A29"/>
    <w:rsid w:val="008B67BB"/>
    <w:rsid w:val="008F28FB"/>
    <w:rsid w:val="009006FB"/>
    <w:rsid w:val="0090564C"/>
    <w:rsid w:val="00906236"/>
    <w:rsid w:val="00906FE2"/>
    <w:rsid w:val="0093300A"/>
    <w:rsid w:val="00935365"/>
    <w:rsid w:val="00947932"/>
    <w:rsid w:val="00962D3B"/>
    <w:rsid w:val="009673E4"/>
    <w:rsid w:val="00967452"/>
    <w:rsid w:val="009803D5"/>
    <w:rsid w:val="00991A7B"/>
    <w:rsid w:val="0099293F"/>
    <w:rsid w:val="009C7BBB"/>
    <w:rsid w:val="009D3745"/>
    <w:rsid w:val="009F327C"/>
    <w:rsid w:val="009F505B"/>
    <w:rsid w:val="009F649D"/>
    <w:rsid w:val="009F6617"/>
    <w:rsid w:val="00A05383"/>
    <w:rsid w:val="00A14C6E"/>
    <w:rsid w:val="00A16DBF"/>
    <w:rsid w:val="00A335BF"/>
    <w:rsid w:val="00A44B44"/>
    <w:rsid w:val="00A50CE3"/>
    <w:rsid w:val="00A6418A"/>
    <w:rsid w:val="00A739B6"/>
    <w:rsid w:val="00A73E49"/>
    <w:rsid w:val="00A7622A"/>
    <w:rsid w:val="00A93657"/>
    <w:rsid w:val="00AA1A53"/>
    <w:rsid w:val="00AA1CED"/>
    <w:rsid w:val="00AA5DB7"/>
    <w:rsid w:val="00AA77A8"/>
    <w:rsid w:val="00AB0E73"/>
    <w:rsid w:val="00AB31F6"/>
    <w:rsid w:val="00AD310F"/>
    <w:rsid w:val="00AD5AF9"/>
    <w:rsid w:val="00AE2EBC"/>
    <w:rsid w:val="00AE377D"/>
    <w:rsid w:val="00AF55F8"/>
    <w:rsid w:val="00B02158"/>
    <w:rsid w:val="00B12259"/>
    <w:rsid w:val="00B21617"/>
    <w:rsid w:val="00B2585B"/>
    <w:rsid w:val="00B36B92"/>
    <w:rsid w:val="00B569C2"/>
    <w:rsid w:val="00B71ECF"/>
    <w:rsid w:val="00B746A7"/>
    <w:rsid w:val="00B97036"/>
    <w:rsid w:val="00BC2044"/>
    <w:rsid w:val="00BC584F"/>
    <w:rsid w:val="00BD2FBB"/>
    <w:rsid w:val="00BF6F03"/>
    <w:rsid w:val="00C05DF8"/>
    <w:rsid w:val="00C060B1"/>
    <w:rsid w:val="00C37EEC"/>
    <w:rsid w:val="00C519FD"/>
    <w:rsid w:val="00C533C8"/>
    <w:rsid w:val="00C53490"/>
    <w:rsid w:val="00C64BE4"/>
    <w:rsid w:val="00C816D4"/>
    <w:rsid w:val="00C8171D"/>
    <w:rsid w:val="00C92D61"/>
    <w:rsid w:val="00C93CD5"/>
    <w:rsid w:val="00CB4417"/>
    <w:rsid w:val="00CC005F"/>
    <w:rsid w:val="00CC4F61"/>
    <w:rsid w:val="00CD29F8"/>
    <w:rsid w:val="00CE34A3"/>
    <w:rsid w:val="00CF57C4"/>
    <w:rsid w:val="00D0505B"/>
    <w:rsid w:val="00D13643"/>
    <w:rsid w:val="00D15E16"/>
    <w:rsid w:val="00D22D71"/>
    <w:rsid w:val="00D2433B"/>
    <w:rsid w:val="00D24F3F"/>
    <w:rsid w:val="00D42670"/>
    <w:rsid w:val="00D4597E"/>
    <w:rsid w:val="00D55874"/>
    <w:rsid w:val="00D56353"/>
    <w:rsid w:val="00D64A0C"/>
    <w:rsid w:val="00D67F57"/>
    <w:rsid w:val="00D828CC"/>
    <w:rsid w:val="00DA2D76"/>
    <w:rsid w:val="00DA3D10"/>
    <w:rsid w:val="00DA3E42"/>
    <w:rsid w:val="00DA64CA"/>
    <w:rsid w:val="00DB2114"/>
    <w:rsid w:val="00DB6209"/>
    <w:rsid w:val="00DB72C9"/>
    <w:rsid w:val="00DC0BBE"/>
    <w:rsid w:val="00DD02BC"/>
    <w:rsid w:val="00DE2C2A"/>
    <w:rsid w:val="00E011C5"/>
    <w:rsid w:val="00E01609"/>
    <w:rsid w:val="00E05CC9"/>
    <w:rsid w:val="00E065BB"/>
    <w:rsid w:val="00E07B5D"/>
    <w:rsid w:val="00E11570"/>
    <w:rsid w:val="00E22F8D"/>
    <w:rsid w:val="00E264C7"/>
    <w:rsid w:val="00E3357B"/>
    <w:rsid w:val="00E3482D"/>
    <w:rsid w:val="00E41E26"/>
    <w:rsid w:val="00E42FA4"/>
    <w:rsid w:val="00E437DD"/>
    <w:rsid w:val="00E5221B"/>
    <w:rsid w:val="00E564D0"/>
    <w:rsid w:val="00E73B7C"/>
    <w:rsid w:val="00E73E40"/>
    <w:rsid w:val="00E7457C"/>
    <w:rsid w:val="00E76B3A"/>
    <w:rsid w:val="00E77E64"/>
    <w:rsid w:val="00E95F14"/>
    <w:rsid w:val="00E96805"/>
    <w:rsid w:val="00EA0E2C"/>
    <w:rsid w:val="00EA26BA"/>
    <w:rsid w:val="00EA3B50"/>
    <w:rsid w:val="00EB4484"/>
    <w:rsid w:val="00EB4623"/>
    <w:rsid w:val="00EC5B92"/>
    <w:rsid w:val="00ED145D"/>
    <w:rsid w:val="00ED3ECB"/>
    <w:rsid w:val="00ED6B1A"/>
    <w:rsid w:val="00EF30C4"/>
    <w:rsid w:val="00EF6776"/>
    <w:rsid w:val="00F0317F"/>
    <w:rsid w:val="00F10D1B"/>
    <w:rsid w:val="00F133DF"/>
    <w:rsid w:val="00F16FD9"/>
    <w:rsid w:val="00F31AFB"/>
    <w:rsid w:val="00F40CDB"/>
    <w:rsid w:val="00F4700A"/>
    <w:rsid w:val="00F472EF"/>
    <w:rsid w:val="00F56B72"/>
    <w:rsid w:val="00F57C2F"/>
    <w:rsid w:val="00F602D1"/>
    <w:rsid w:val="00F745B6"/>
    <w:rsid w:val="00F87B8E"/>
    <w:rsid w:val="00F93F95"/>
    <w:rsid w:val="00FA69C7"/>
    <w:rsid w:val="00FD5AE1"/>
    <w:rsid w:val="00FE0EF7"/>
    <w:rsid w:val="00FE4FE0"/>
    <w:rsid w:val="00FE5109"/>
    <w:rsid w:val="02234BBB"/>
    <w:rsid w:val="03D16F2E"/>
    <w:rsid w:val="06504D07"/>
    <w:rsid w:val="06893C01"/>
    <w:rsid w:val="07641007"/>
    <w:rsid w:val="0CF946EE"/>
    <w:rsid w:val="0EB2396F"/>
    <w:rsid w:val="15157390"/>
    <w:rsid w:val="16AF59CC"/>
    <w:rsid w:val="1E0539D6"/>
    <w:rsid w:val="27696756"/>
    <w:rsid w:val="289D7652"/>
    <w:rsid w:val="29812E27"/>
    <w:rsid w:val="2D411B5C"/>
    <w:rsid w:val="2F31050A"/>
    <w:rsid w:val="30324927"/>
    <w:rsid w:val="31670F96"/>
    <w:rsid w:val="31AD3D05"/>
    <w:rsid w:val="371B012F"/>
    <w:rsid w:val="39167FFD"/>
    <w:rsid w:val="3AE07E35"/>
    <w:rsid w:val="3B652594"/>
    <w:rsid w:val="3D1B7BC2"/>
    <w:rsid w:val="41CD3879"/>
    <w:rsid w:val="445B19BD"/>
    <w:rsid w:val="458B01B0"/>
    <w:rsid w:val="48155001"/>
    <w:rsid w:val="4ABE4C55"/>
    <w:rsid w:val="4DF0302D"/>
    <w:rsid w:val="4E4F56D1"/>
    <w:rsid w:val="4ED94C12"/>
    <w:rsid w:val="543734E0"/>
    <w:rsid w:val="55A81B71"/>
    <w:rsid w:val="566364ED"/>
    <w:rsid w:val="58AB399F"/>
    <w:rsid w:val="5AA25916"/>
    <w:rsid w:val="5B620A5D"/>
    <w:rsid w:val="5E26182A"/>
    <w:rsid w:val="5ECF1AD4"/>
    <w:rsid w:val="61744E64"/>
    <w:rsid w:val="64DC5B41"/>
    <w:rsid w:val="674C0B08"/>
    <w:rsid w:val="67966725"/>
    <w:rsid w:val="67E44F46"/>
    <w:rsid w:val="68392EE1"/>
    <w:rsid w:val="71D574ED"/>
    <w:rsid w:val="73685CDC"/>
    <w:rsid w:val="74BC7B84"/>
    <w:rsid w:val="75492FFC"/>
    <w:rsid w:val="7840433D"/>
    <w:rsid w:val="7C200904"/>
    <w:rsid w:val="7D93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widowControl w:val="0"/>
      <w:spacing w:before="300" w:after="300" w:line="700" w:lineRule="exact"/>
      <w:jc w:val="center"/>
      <w:textAlignment w:val="auto"/>
      <w:outlineLvl w:val="0"/>
    </w:pPr>
    <w:rPr>
      <w:rFonts w:ascii="Calibri" w:hAnsi="Calibri" w:eastAsia="方正小标宋简体"/>
      <w:b/>
      <w:bCs/>
      <w:color w:val="auto"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4"/>
    <w:unhideWhenUsed/>
    <w:qFormat/>
    <w:uiPriority w:val="99"/>
    <w:pPr>
      <w:widowControl w:val="0"/>
      <w:spacing w:line="240" w:lineRule="auto"/>
      <w:jc w:val="left"/>
      <w:textAlignment w:val="auto"/>
    </w:pPr>
    <w:rPr>
      <w:rFonts w:asciiTheme="minorHAnsi" w:hAnsiTheme="minorHAnsi" w:eastAsiaTheme="minorEastAsia" w:cstheme="minorBidi"/>
      <w:color w:val="auto"/>
      <w:kern w:val="2"/>
      <w:sz w:val="21"/>
      <w:szCs w:val="22"/>
    </w:rPr>
  </w:style>
  <w:style w:type="paragraph" w:styleId="4">
    <w:name w:val="Date"/>
    <w:basedOn w:val="1"/>
    <w:next w:val="1"/>
    <w:link w:val="16"/>
    <w:qFormat/>
    <w:uiPriority w:val="0"/>
    <w:pPr>
      <w:ind w:left="100" w:leftChars="2500"/>
    </w:pPr>
  </w:style>
  <w:style w:type="paragraph" w:styleId="5">
    <w:name w:val="Balloon Text"/>
    <w:basedOn w:val="1"/>
    <w:link w:val="15"/>
    <w:qFormat/>
    <w:uiPriority w:val="0"/>
    <w:pPr>
      <w:spacing w:line="240" w:lineRule="auto"/>
    </w:pPr>
    <w:rPr>
      <w:sz w:val="18"/>
      <w:szCs w:val="18"/>
    </w:r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99"/>
    <w:pPr>
      <w:jc w:val="left"/>
    </w:pPr>
    <w:rPr>
      <w:sz w:val="24"/>
    </w:rPr>
  </w:style>
  <w:style w:type="table" w:styleId="10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2">
    <w:name w:val="Hyperlink"/>
    <w:basedOn w:val="11"/>
    <w:qFormat/>
    <w:uiPriority w:val="0"/>
    <w:rPr>
      <w:color w:val="000099"/>
      <w:u w:val="none"/>
    </w:rPr>
  </w:style>
  <w:style w:type="character" w:customStyle="1" w:styleId="13">
    <w:name w:val="页眉 Char"/>
    <w:basedOn w:val="11"/>
    <w:link w:val="7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4">
    <w:name w:val="页脚 Char"/>
    <w:basedOn w:val="11"/>
    <w:link w:val="6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5">
    <w:name w:val="批注框文本 Char"/>
    <w:basedOn w:val="11"/>
    <w:link w:val="5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6">
    <w:name w:val="日期 Char"/>
    <w:basedOn w:val="11"/>
    <w:link w:val="4"/>
    <w:qFormat/>
    <w:uiPriority w:val="0"/>
    <w:rPr>
      <w:rFonts w:eastAsia="仿宋_GB2312"/>
      <w:color w:val="000000"/>
      <w:sz w:val="31"/>
      <w:u w:color="000000"/>
    </w:rPr>
  </w:style>
  <w:style w:type="paragraph" w:customStyle="1" w:styleId="17">
    <w:name w:val="列出段落1"/>
    <w:basedOn w:val="1"/>
    <w:unhideWhenUsed/>
    <w:qFormat/>
    <w:uiPriority w:val="99"/>
    <w:pPr>
      <w:widowControl w:val="0"/>
      <w:spacing w:line="240" w:lineRule="auto"/>
      <w:ind w:firstLine="420" w:firstLineChars="200"/>
      <w:textAlignment w:val="auto"/>
    </w:pPr>
    <w:rPr>
      <w:rFonts w:eastAsia="宋体"/>
      <w:color w:val="auto"/>
      <w:kern w:val="2"/>
      <w:sz w:val="21"/>
      <w:szCs w:val="24"/>
    </w:rPr>
  </w:style>
  <w:style w:type="character" w:customStyle="1" w:styleId="18">
    <w:name w:val="标题 1 Char"/>
    <w:basedOn w:val="11"/>
    <w:link w:val="2"/>
    <w:qFormat/>
    <w:uiPriority w:val="9"/>
    <w:rPr>
      <w:rFonts w:ascii="Calibri" w:hAnsi="Calibri" w:eastAsia="方正小标宋简体"/>
      <w:b/>
      <w:bCs/>
      <w:kern w:val="44"/>
      <w:sz w:val="44"/>
      <w:szCs w:val="44"/>
    </w:rPr>
  </w:style>
  <w:style w:type="table" w:customStyle="1" w:styleId="19">
    <w:name w:val="网格型1"/>
    <w:basedOn w:val="9"/>
    <w:qFormat/>
    <w:uiPriority w:val="5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Body text|1_"/>
    <w:basedOn w:val="11"/>
    <w:link w:val="21"/>
    <w:qFormat/>
    <w:uiPriority w:val="0"/>
    <w:rPr>
      <w:rFonts w:ascii="宋体" w:hAnsi="宋体" w:cs="宋体"/>
      <w:sz w:val="19"/>
      <w:szCs w:val="19"/>
      <w:lang w:val="zh-TW" w:eastAsia="zh-TW" w:bidi="zh-TW"/>
    </w:rPr>
  </w:style>
  <w:style w:type="paragraph" w:customStyle="1" w:styleId="21">
    <w:name w:val="Body text|1"/>
    <w:basedOn w:val="1"/>
    <w:link w:val="20"/>
    <w:qFormat/>
    <w:uiPriority w:val="0"/>
    <w:pPr>
      <w:widowControl w:val="0"/>
      <w:spacing w:line="413" w:lineRule="auto"/>
      <w:jc w:val="left"/>
      <w:textAlignment w:val="auto"/>
    </w:pPr>
    <w:rPr>
      <w:rFonts w:ascii="宋体" w:hAnsi="宋体" w:eastAsia="宋体" w:cs="宋体"/>
      <w:color w:val="auto"/>
      <w:sz w:val="19"/>
      <w:szCs w:val="19"/>
      <w:lang w:val="zh-TW" w:eastAsia="zh-TW" w:bidi="zh-TW"/>
    </w:rPr>
  </w:style>
  <w:style w:type="character" w:customStyle="1" w:styleId="22">
    <w:name w:val="font01"/>
    <w:basedOn w:val="1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3">
    <w:name w:val="font11"/>
    <w:basedOn w:val="11"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24">
    <w:name w:val="批注文字 Char"/>
    <w:basedOn w:val="11"/>
    <w:link w:val="3"/>
    <w:qFormat/>
    <w:uiPriority w:val="99"/>
    <w:rPr>
      <w:rFonts w:asciiTheme="minorHAnsi" w:hAnsiTheme="minorHAnsi" w:eastAsiaTheme="minorEastAsia" w:cstheme="minorBidi"/>
      <w:kern w:val="2"/>
      <w:sz w:val="21"/>
      <w:szCs w:val="22"/>
      <w:u w:color="000000"/>
    </w:rPr>
  </w:style>
  <w:style w:type="paragraph" w:styleId="25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4C701CA-DB89-47B4-B58D-F473474F7FF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180</Words>
  <Characters>1032</Characters>
  <Lines>8</Lines>
  <Paragraphs>2</Paragraphs>
  <TotalTime>22</TotalTime>
  <ScaleCrop>false</ScaleCrop>
  <LinksUpToDate>false</LinksUpToDate>
  <CharactersWithSpaces>1210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2019-02-15T06:50:00Z</dcterms:created>
  <dc:creator>lq</dc:creator>
  <cp:lastModifiedBy>姚哥</cp:lastModifiedBy>
  <cp:lastPrinted>2021-09-29T05:42:08Z</cp:lastPrinted>
  <dcterms:modified xsi:type="dcterms:W3CDTF">2021-09-29T07:08:19Z</dcterms:modified>
  <cp:revision>228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86F9F6C3257F4931B0B770F88FD2003A</vt:lpwstr>
  </property>
</Properties>
</file>