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8ABC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baseline"/>
        <w:rPr>
          <w:rFonts w:hint="eastAsia" w:ascii="方正小标宋简体" w:hAnsi="方正小标宋简体" w:eastAsia="方正小标宋简体" w:cs="方正小标宋简体"/>
          <w:b/>
          <w:bCs/>
          <w:sz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lang w:val="en-US" w:eastAsia="zh-CN"/>
        </w:rPr>
        <w:t>浙江省律师协会个人会员会费减免办法</w:t>
      </w:r>
    </w:p>
    <w:p w14:paraId="7CB6ED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baseline"/>
        <w:rPr>
          <w:rFonts w:hint="eastAsia" w:ascii="楷体_GB2312" w:hAnsi="楷体_GB2312" w:eastAsia="楷体_GB2312" w:cs="楷体_GB2312"/>
          <w:b w:val="0"/>
          <w:bCs w:val="0"/>
          <w:sz w:val="30"/>
          <w:szCs w:val="30"/>
        </w:rPr>
      </w:pP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</w:rPr>
        <w:t>（20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  <w:lang w:val="en-US" w:eastAsia="zh-CN"/>
        </w:rPr>
        <w:t>26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</w:rPr>
        <w:t>年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  <w:lang w:val="en-US" w:eastAsia="zh-CN"/>
        </w:rPr>
        <w:t>3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</w:rPr>
        <w:t>月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  <w:lang w:val="en-US" w:eastAsia="zh-CN"/>
        </w:rPr>
        <w:t>16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</w:rPr>
        <w:t>日省律协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  <w:lang w:val="en-US" w:eastAsia="zh-CN"/>
        </w:rPr>
        <w:t>十一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</w:rPr>
        <w:t>届理事会第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  <w:lang w:val="en-US" w:eastAsia="zh-CN"/>
        </w:rPr>
        <w:t>八</w:t>
      </w:r>
      <w:r>
        <w:rPr>
          <w:rFonts w:hint="eastAsia" w:ascii="楷体_GB2312" w:hAnsi="楷体_GB2312" w:eastAsia="楷体_GB2312" w:cs="楷体_GB2312"/>
          <w:b w:val="0"/>
          <w:bCs w:val="0"/>
          <w:sz w:val="30"/>
          <w:szCs w:val="30"/>
        </w:rPr>
        <w:t>次会议审议通过）</w:t>
      </w:r>
    </w:p>
    <w:p w14:paraId="280D24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textAlignment w:val="baseline"/>
        <w:rPr>
          <w:rFonts w:hint="eastAsia" w:eastAsia="仿宋_GB2312"/>
          <w:b/>
          <w:bCs/>
          <w:sz w:val="28"/>
        </w:rPr>
      </w:pPr>
    </w:p>
    <w:p w14:paraId="5DF6413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为规范浙江省律师协会个人会员会费减免制度，体现协会对新执业青年律师、孕产期女律师、老律师、法律援助志愿者等群体的关爱和扶持，根据《浙江省律师协会章程》《浙江省律师协会会费收缴及使用管理办法（试行）》等规定，制定本办法。</w:t>
      </w:r>
    </w:p>
    <w:p w14:paraId="5FF78B50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第一条 会费减免对象</w:t>
      </w:r>
    </w:p>
    <w:p w14:paraId="0B97F9F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（一）新执业青年律师，年龄在三十周岁以下，首次申领律师执业证书；</w:t>
      </w:r>
    </w:p>
    <w:p w14:paraId="5480F53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（二）孕产期女律师；</w:t>
      </w:r>
    </w:p>
    <w:p w14:paraId="702188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（三）六十五周岁以上的律师；</w:t>
      </w:r>
    </w:p>
    <w:p w14:paraId="49B1CDD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（四）参加</w:t>
      </w:r>
      <w:r>
        <w:rPr>
          <w:rFonts w:hint="eastAsia" w:ascii="Times New Roman" w:hAnsi="Times New Roman" w:cs="Times New Roman"/>
          <w:lang w:val="en-US" w:eastAsia="zh-CN"/>
        </w:rPr>
        <w:t>司法部、中华全国律师协会、浙江省司法厅、浙江省律师协会发起组织的</w:t>
      </w:r>
      <w:r>
        <w:rPr>
          <w:rFonts w:hint="default" w:ascii="Times New Roman" w:hAnsi="Times New Roman" w:cs="Times New Roman"/>
          <w:lang w:val="en-US" w:eastAsia="zh-CN"/>
        </w:rPr>
        <w:t>“1+1”中国法律援助志愿者行动、青年律师西部锻炼计划、浙江省“山海协作”法律援助等公益法律服务的律师；</w:t>
      </w:r>
    </w:p>
    <w:p w14:paraId="7E7EC24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（五）患有重大疾病申请减免会费的律师；</w:t>
      </w:r>
    </w:p>
    <w:p w14:paraId="435468B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（六）其他确有正当理由申请减免会费的律师。</w:t>
      </w:r>
    </w:p>
    <w:p w14:paraId="43D3F464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第二条 会费减免范围</w:t>
      </w:r>
    </w:p>
    <w:p w14:paraId="5E1E3BB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（一）对新执业青年律师，自取得律师执业证书起</w:t>
      </w:r>
      <w:r>
        <w:rPr>
          <w:rFonts w:hint="eastAsia" w:cs="Times New Roman"/>
          <w:lang w:val="en-US" w:eastAsia="zh-CN"/>
        </w:rPr>
        <w:t>两</w:t>
      </w:r>
      <w:r>
        <w:rPr>
          <w:rFonts w:hint="default" w:ascii="Times New Roman" w:hAnsi="Times New Roman" w:cs="Times New Roman"/>
          <w:lang w:val="en-US" w:eastAsia="zh-CN"/>
        </w:rPr>
        <w:t>年内，免收个人会员会费，第三年减半收取个人会费；</w:t>
      </w:r>
    </w:p>
    <w:p w14:paraId="5C727FA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（二）对孕产期女律师，免收一个年度个人会费；</w:t>
      </w:r>
    </w:p>
    <w:p w14:paraId="38EC3E6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（三）对六十五周岁以上律师，减半收取个人会费</w:t>
      </w:r>
      <w:r>
        <w:rPr>
          <w:rFonts w:hint="eastAsia" w:cs="Times New Roman"/>
          <w:lang w:val="en-US" w:eastAsia="zh-CN"/>
        </w:rPr>
        <w:t>，对</w:t>
      </w:r>
      <w:r>
        <w:rPr>
          <w:rFonts w:hint="default" w:ascii="Times New Roman" w:hAnsi="Times New Roman" w:cs="Times New Roman"/>
          <w:lang w:val="en-US" w:eastAsia="zh-CN"/>
        </w:rPr>
        <w:t>七十周岁以上律师，免收个人会费</w:t>
      </w:r>
      <w:r>
        <w:rPr>
          <w:rFonts w:hint="eastAsia" w:cs="Times New Roman"/>
          <w:lang w:val="en-US" w:eastAsia="zh-CN"/>
        </w:rPr>
        <w:t>；</w:t>
      </w:r>
    </w:p>
    <w:p w14:paraId="48B922B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（四）对参加</w:t>
      </w:r>
      <w:r>
        <w:rPr>
          <w:rFonts w:hint="eastAsia" w:ascii="Times New Roman" w:hAnsi="Times New Roman" w:cs="Times New Roman"/>
          <w:lang w:val="en-US" w:eastAsia="zh-CN"/>
        </w:rPr>
        <w:t>司法部、中华全国律师协会、浙江省司法厅、浙江省律师协会发起组织的</w:t>
      </w:r>
      <w:r>
        <w:rPr>
          <w:rFonts w:hint="default" w:ascii="Times New Roman" w:hAnsi="Times New Roman" w:cs="Times New Roman"/>
          <w:lang w:val="en-US" w:eastAsia="zh-CN"/>
        </w:rPr>
        <w:t>“1+1”中国法律援助志愿者行动、青年律师西部锻炼计划、浙江省“山海协作”法律援助等公益法律服务的律师，免收</w:t>
      </w:r>
      <w:r>
        <w:rPr>
          <w:rFonts w:hint="eastAsia" w:ascii="Times New Roman" w:hAnsi="Times New Roman" w:cs="Times New Roman"/>
          <w:lang w:val="en-US" w:eastAsia="zh-CN"/>
        </w:rPr>
        <w:t>其</w:t>
      </w:r>
      <w:r>
        <w:rPr>
          <w:rFonts w:hint="default" w:ascii="Times New Roman" w:hAnsi="Times New Roman" w:cs="Times New Roman"/>
          <w:lang w:val="en-US" w:eastAsia="zh-CN"/>
        </w:rPr>
        <w:t>参加公益法律服务年度个</w:t>
      </w:r>
      <w:r>
        <w:rPr>
          <w:rFonts w:hint="eastAsia" w:cs="Times New Roman"/>
          <w:lang w:val="en-US" w:eastAsia="zh-CN"/>
        </w:rPr>
        <w:t>人</w:t>
      </w:r>
      <w:r>
        <w:rPr>
          <w:rFonts w:hint="eastAsia" w:ascii="Times New Roman" w:hAnsi="Times New Roman" w:cs="Times New Roman"/>
          <w:lang w:val="en-US" w:eastAsia="zh-CN"/>
        </w:rPr>
        <w:t>会费；</w:t>
      </w:r>
    </w:p>
    <w:p w14:paraId="250E12C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（五）对患有重大疾病，个人提出申请减免个人会费的，经核查情况属实的，可减免其个人会费；</w:t>
      </w:r>
    </w:p>
    <w:p w14:paraId="1CF0E3B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（六）对其他确有正当理由申请减免个人会费的，经核查情况属实的，可减免其个人会费。</w:t>
      </w:r>
    </w:p>
    <w:p w14:paraId="62FB8845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第三条 会费减免程序</w:t>
      </w:r>
    </w:p>
    <w:p w14:paraId="4CC039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（一）对符合本办法第一条第（一）（三）（四）种情形的，会费减免无需律师个人申请，各地律师协会在收取会费时应主动核查情况并按本办法规定执行；</w:t>
      </w:r>
    </w:p>
    <w:p w14:paraId="4F042A9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（二）对符合本办法第一条第</w:t>
      </w:r>
      <w:r>
        <w:rPr>
          <w:rFonts w:hint="eastAsia" w:ascii="Times New Roman" w:hAnsi="Times New Roman" w:cs="Times New Roman"/>
          <w:lang w:val="en-US" w:eastAsia="zh-CN"/>
        </w:rPr>
        <w:t>（二）</w:t>
      </w:r>
      <w:r>
        <w:rPr>
          <w:rFonts w:hint="default" w:ascii="Times New Roman" w:hAnsi="Times New Roman" w:cs="Times New Roman"/>
          <w:lang w:val="en-US" w:eastAsia="zh-CN"/>
        </w:rPr>
        <w:t>（五）（六）种情形的，会费减免需律师个人提出申请并附相关证明材料，各地律师协会应在情况核查属实后按本办法规定执行。</w:t>
      </w:r>
    </w:p>
    <w:p w14:paraId="115FB3F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第四条 生效</w:t>
      </w:r>
    </w:p>
    <w:p w14:paraId="16F57F2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本办法经浙江省律师协会第十一届理事会第</w:t>
      </w:r>
      <w:r>
        <w:rPr>
          <w:rFonts w:hint="eastAsia" w:cs="Times New Roman"/>
          <w:lang w:val="en-US" w:eastAsia="zh-CN"/>
        </w:rPr>
        <w:t>八</w:t>
      </w:r>
      <w:r>
        <w:rPr>
          <w:rFonts w:hint="default" w:ascii="Times New Roman" w:hAnsi="Times New Roman" w:cs="Times New Roman"/>
          <w:lang w:val="en-US" w:eastAsia="zh-CN"/>
        </w:rPr>
        <w:t>次会议审议通过后生效。</w:t>
      </w:r>
    </w:p>
    <w:p w14:paraId="0AAB3D5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本办法生效后</w:t>
      </w:r>
      <w:r>
        <w:rPr>
          <w:rFonts w:hint="eastAsia" w:cs="Times New Roman"/>
          <w:lang w:val="en-US" w:eastAsia="zh-CN"/>
        </w:rPr>
        <w:t>，</w:t>
      </w:r>
      <w:r>
        <w:rPr>
          <w:rFonts w:hint="default" w:ascii="Times New Roman" w:hAnsi="Times New Roman" w:cs="Times New Roman"/>
          <w:lang w:val="en-US" w:eastAsia="zh-CN"/>
        </w:rPr>
        <w:t>原浙江省律师协会制定的律师个人会员会费减免有关规定自动废止。</w:t>
      </w:r>
    </w:p>
    <w:p w14:paraId="54F64680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第五条 解释</w:t>
      </w:r>
    </w:p>
    <w:p w14:paraId="7703A6E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本办法中所称以上、以下均含本数。</w:t>
      </w:r>
    </w:p>
    <w:p w14:paraId="55E3977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本办法由省律师协会常务理事会负责解释。</w:t>
      </w:r>
    </w:p>
    <w:p w14:paraId="7A1B73E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</w:p>
    <w:p w14:paraId="439F5AB1">
      <w:bookmarkStart w:id="0" w:name="_GoBack"/>
      <w:bookmarkEnd w:id="0"/>
    </w:p>
    <w:sectPr>
      <w:footerReference r:id="rId5" w:type="default"/>
      <w:footerReference r:id="rId6" w:type="even"/>
      <w:pgSz w:w="11905" w:h="16837"/>
      <w:pgMar w:top="2098" w:right="1803" w:bottom="1985" w:left="1803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43FF4B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3383E5">
                          <w:pPr>
                            <w:tabs>
                              <w:tab w:val="center" w:pos="4153"/>
                              <w:tab w:val="right" w:pos="8306"/>
                            </w:tabs>
                            <w:adjustRightInd w:val="0"/>
                            <w:snapToGrid w:val="0"/>
                            <w:spacing w:after="200" w:line="240" w:lineRule="auto"/>
                            <w:jc w:val="right"/>
                            <w:textAlignment w:val="auto"/>
                          </w:pP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  <w:lang w:val="zh-CN"/>
                            </w:rPr>
                            <w:t>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t xml:space="preserve"> 3 -</w:t>
                          </w:r>
                          <w:r>
                            <w:rPr>
                              <w:rFonts w:ascii="仿宋_GB2312"/>
                              <w:color w:val="auto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3383E5">
                    <w:pPr>
                      <w:tabs>
                        <w:tab w:val="center" w:pos="4153"/>
                        <w:tab w:val="right" w:pos="8306"/>
                      </w:tabs>
                      <w:adjustRightInd w:val="0"/>
                      <w:snapToGrid w:val="0"/>
                      <w:spacing w:after="200" w:line="240" w:lineRule="auto"/>
                      <w:jc w:val="right"/>
                      <w:textAlignment w:val="auto"/>
                    </w:pP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  <w:lang w:val="zh-CN"/>
                      </w:rPr>
                      <w:t>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t xml:space="preserve"> 3 -</w:t>
                    </w:r>
                    <w:r>
                      <w:rPr>
                        <w:rFonts w:ascii="仿宋_GB2312"/>
                        <w:color w:val="auto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55C07D"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kZmZkOWIzMGI5MWRlNTUzOTZiZjc2NWE3NjdkNmMifQ=="/>
  </w:docVars>
  <w:rsids>
    <w:rsidRoot w:val="5ECF1AD4"/>
    <w:rsid w:val="00005347"/>
    <w:rsid w:val="00006505"/>
    <w:rsid w:val="00025CED"/>
    <w:rsid w:val="00030574"/>
    <w:rsid w:val="00047005"/>
    <w:rsid w:val="00055569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74986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16F1"/>
    <w:rsid w:val="00465F63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206E8"/>
    <w:rsid w:val="005403AD"/>
    <w:rsid w:val="00541B16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215A"/>
    <w:rsid w:val="0062628D"/>
    <w:rsid w:val="00664B8B"/>
    <w:rsid w:val="006709F7"/>
    <w:rsid w:val="00672969"/>
    <w:rsid w:val="0067766A"/>
    <w:rsid w:val="00691CF8"/>
    <w:rsid w:val="00697A85"/>
    <w:rsid w:val="006A34B3"/>
    <w:rsid w:val="006B29A6"/>
    <w:rsid w:val="006B427F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D702B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E2EBC"/>
    <w:rsid w:val="00AE377D"/>
    <w:rsid w:val="00AF55F8"/>
    <w:rsid w:val="00B02158"/>
    <w:rsid w:val="00B12259"/>
    <w:rsid w:val="00B21617"/>
    <w:rsid w:val="00B2585B"/>
    <w:rsid w:val="00B36B92"/>
    <w:rsid w:val="00B569C2"/>
    <w:rsid w:val="00B71ECF"/>
    <w:rsid w:val="00B746A7"/>
    <w:rsid w:val="00B97036"/>
    <w:rsid w:val="00BC2044"/>
    <w:rsid w:val="00BC584F"/>
    <w:rsid w:val="00BD2FBB"/>
    <w:rsid w:val="00BF6F03"/>
    <w:rsid w:val="00C05DF8"/>
    <w:rsid w:val="00C060B1"/>
    <w:rsid w:val="00C37EEC"/>
    <w:rsid w:val="00C519FD"/>
    <w:rsid w:val="00C533C8"/>
    <w:rsid w:val="00C53490"/>
    <w:rsid w:val="00C64BE4"/>
    <w:rsid w:val="00C816D4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828CC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3E40"/>
    <w:rsid w:val="00E7457C"/>
    <w:rsid w:val="00E76B3A"/>
    <w:rsid w:val="00E77E64"/>
    <w:rsid w:val="00E95F14"/>
    <w:rsid w:val="00E96805"/>
    <w:rsid w:val="00EA0E2C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5AE1"/>
    <w:rsid w:val="00FE0EF7"/>
    <w:rsid w:val="00FE4FE0"/>
    <w:rsid w:val="00FE5109"/>
    <w:rsid w:val="013B0DE8"/>
    <w:rsid w:val="02234BBB"/>
    <w:rsid w:val="06504D07"/>
    <w:rsid w:val="07641007"/>
    <w:rsid w:val="0EB2396F"/>
    <w:rsid w:val="15157390"/>
    <w:rsid w:val="1C033FEB"/>
    <w:rsid w:val="1CEE4B08"/>
    <w:rsid w:val="1DC652B3"/>
    <w:rsid w:val="1E0539D6"/>
    <w:rsid w:val="24730AA6"/>
    <w:rsid w:val="27696756"/>
    <w:rsid w:val="29812E27"/>
    <w:rsid w:val="2D411B5C"/>
    <w:rsid w:val="2F31050A"/>
    <w:rsid w:val="2F6D7037"/>
    <w:rsid w:val="30324927"/>
    <w:rsid w:val="31670F96"/>
    <w:rsid w:val="31AD3D05"/>
    <w:rsid w:val="32C82980"/>
    <w:rsid w:val="38EE4A5F"/>
    <w:rsid w:val="39167FFD"/>
    <w:rsid w:val="3AE07E35"/>
    <w:rsid w:val="3C326368"/>
    <w:rsid w:val="3E382184"/>
    <w:rsid w:val="458B01B0"/>
    <w:rsid w:val="4905231A"/>
    <w:rsid w:val="4ABE4C55"/>
    <w:rsid w:val="4DF0302D"/>
    <w:rsid w:val="4E4F56D1"/>
    <w:rsid w:val="4ED94C12"/>
    <w:rsid w:val="4F846E98"/>
    <w:rsid w:val="52B840F8"/>
    <w:rsid w:val="566364ED"/>
    <w:rsid w:val="58AB399F"/>
    <w:rsid w:val="594E7013"/>
    <w:rsid w:val="5AA25916"/>
    <w:rsid w:val="5B372BFB"/>
    <w:rsid w:val="5B620A5D"/>
    <w:rsid w:val="5E26182A"/>
    <w:rsid w:val="5ECF1AD4"/>
    <w:rsid w:val="61744E64"/>
    <w:rsid w:val="674C0B08"/>
    <w:rsid w:val="68392EE1"/>
    <w:rsid w:val="6AED47B1"/>
    <w:rsid w:val="71D574ED"/>
    <w:rsid w:val="73685CDC"/>
    <w:rsid w:val="74BC7B84"/>
    <w:rsid w:val="75492FFC"/>
    <w:rsid w:val="75790588"/>
    <w:rsid w:val="763B07CD"/>
    <w:rsid w:val="766C3C49"/>
    <w:rsid w:val="7840433D"/>
    <w:rsid w:val="7C200904"/>
    <w:rsid w:val="7D74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sz w:val="32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6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5">
    <w:name w:val="Body Text Indent"/>
    <w:basedOn w:val="1"/>
    <w:autoRedefine/>
    <w:qFormat/>
    <w:uiPriority w:val="0"/>
    <w:pPr>
      <w:ind w:firstLine="640" w:firstLineChars="200"/>
    </w:pPr>
    <w:rPr>
      <w:rFonts w:eastAsia="仿宋_GB2312"/>
      <w:sz w:val="32"/>
    </w:rPr>
  </w:style>
  <w:style w:type="paragraph" w:styleId="6">
    <w:name w:val="Date"/>
    <w:basedOn w:val="1"/>
    <w:next w:val="1"/>
    <w:link w:val="18"/>
    <w:autoRedefine/>
    <w:qFormat/>
    <w:uiPriority w:val="0"/>
    <w:pPr>
      <w:ind w:left="100" w:leftChars="2500"/>
    </w:pPr>
  </w:style>
  <w:style w:type="paragraph" w:styleId="7">
    <w:name w:val="Balloon Text"/>
    <w:basedOn w:val="1"/>
    <w:link w:val="17"/>
    <w:autoRedefine/>
    <w:qFormat/>
    <w:uiPriority w:val="0"/>
    <w:pPr>
      <w:spacing w:line="240" w:lineRule="auto"/>
    </w:pPr>
    <w:rPr>
      <w:sz w:val="18"/>
      <w:szCs w:val="18"/>
    </w:rPr>
  </w:style>
  <w:style w:type="paragraph" w:styleId="8">
    <w:name w:val="footer"/>
    <w:basedOn w:val="1"/>
    <w:link w:val="16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9">
    <w:name w:val="header"/>
    <w:basedOn w:val="1"/>
    <w:link w:val="15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10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2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4">
    <w:name w:val="Hyperlink"/>
    <w:basedOn w:val="13"/>
    <w:autoRedefine/>
    <w:qFormat/>
    <w:uiPriority w:val="0"/>
    <w:rPr>
      <w:color w:val="000099"/>
      <w:u w:val="none"/>
    </w:rPr>
  </w:style>
  <w:style w:type="character" w:customStyle="1" w:styleId="15">
    <w:name w:val="页眉 Char"/>
    <w:basedOn w:val="13"/>
    <w:link w:val="9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页脚 Char"/>
    <w:basedOn w:val="13"/>
    <w:link w:val="8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7">
    <w:name w:val="批注框文本 Char"/>
    <w:basedOn w:val="13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8">
    <w:name w:val="日期 Char"/>
    <w:basedOn w:val="13"/>
    <w:link w:val="6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9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20">
    <w:name w:val="标题 1 Char"/>
    <w:basedOn w:val="13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21">
    <w:name w:val="网格型1"/>
    <w:basedOn w:val="11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2">
    <w:name w:val="Body text|1_"/>
    <w:basedOn w:val="13"/>
    <w:link w:val="23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3">
    <w:name w:val="Body text|1"/>
    <w:basedOn w:val="1"/>
    <w:link w:val="22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4">
    <w:name w:val="font01"/>
    <w:basedOn w:val="13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5">
    <w:name w:val="font11"/>
    <w:basedOn w:val="13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6">
    <w:name w:val="批注文字 Char"/>
    <w:basedOn w:val="13"/>
    <w:link w:val="4"/>
    <w:autoRedefine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  <w:style w:type="paragraph" w:styleId="27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bebe2e5d-da33-4ccd-8d35-ce0c583c326b</errorID>
      <errorWord>公益法律服务</errorWord>
      <group>L1_Political</group>
      <groupName>政治性问题</groupName>
      <ability>L2_Keyword</ability>
      <abilityName>固定表述</abilityName>
      <candidateList>
        <item>公共法律服务</item>
      </candidateList>
      <explain>词汇“公共法律服务”在特定场景下为固定表述形式，请确认此处的“公益法律服务”是否存在不当。</explain>
      <paraID>49B1CDD7</paraID>
      <start>79</start>
      <end>85</end>
      <status>unmodified</status>
      <modifiedWord/>
      <trackRevisions>false</trackRevisions>
    </reviewItem>
  </reviewItems>
  <config/>
</contractReview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5f3e58f-d4ad-4382-92d0-55f9702f5dc6}">
  <ds:schemaRefs/>
</ds:datastoreItem>
</file>

<file path=customXml/itemProps3.xml><?xml version="1.0" encoding="utf-8"?>
<ds:datastoreItem xmlns:ds="http://schemas.openxmlformats.org/officeDocument/2006/customXml" ds:itemID="{04C701CA-DB89-47B4-B58D-F473474F7FF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1081</Words>
  <Characters>1104</Characters>
  <Lines>8</Lines>
  <Paragraphs>2</Paragraphs>
  <TotalTime>51</TotalTime>
  <ScaleCrop>false</ScaleCrop>
  <LinksUpToDate>false</LinksUpToDate>
  <CharactersWithSpaces>1165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2026-04-13T06:41:00Z</cp:lastPrinted>
  <dcterms:modified xsi:type="dcterms:W3CDTF">2026-04-24T08:26:06Z</dcterms:modified>
  <cp:revision>228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681BA5394E344F41A88C3C0B45DDBB45_13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