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EDDA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88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浙江省律师行业党建工作法及党建创新案例拟入选名单</w:t>
      </w:r>
    </w:p>
    <w:bookmarkEnd w:id="0"/>
    <w:p w14:paraId="619392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A5923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黑体" w:hAnsi="黑体" w:eastAsia="黑体" w:cs="黑体"/>
          <w:i w:val="0"/>
          <w:iCs w:val="0"/>
          <w:caps w:val="0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t>一、</w:t>
      </w:r>
      <w:r>
        <w:rPr>
          <w:rFonts w:hint="eastAsia" w:ascii="黑体" w:hAnsi="黑体" w:eastAsia="黑体" w:cs="黑体"/>
          <w:i w:val="0"/>
          <w:iCs w:val="0"/>
          <w:caps w:val="0"/>
          <w:spacing w:val="-17"/>
          <w:sz w:val="32"/>
          <w:szCs w:val="32"/>
          <w:shd w:val="clear" w:fill="FFFFFF"/>
        </w:rPr>
        <w:t>党建工作法</w:t>
      </w:r>
      <w:r>
        <w:rPr>
          <w:rFonts w:hint="eastAsia" w:ascii="黑体" w:hAnsi="黑体" w:eastAsia="黑体" w:cs="黑体"/>
          <w:i w:val="0"/>
          <w:iCs w:val="0"/>
          <w:caps w:val="0"/>
          <w:spacing w:val="-17"/>
          <w:sz w:val="32"/>
          <w:szCs w:val="32"/>
          <w:shd w:val="clear" w:fill="FFFFFF"/>
          <w:lang w:val="en-US" w:eastAsia="zh-CN"/>
        </w:rPr>
        <w:t>拟入选</w:t>
      </w:r>
      <w:r>
        <w:rPr>
          <w:rFonts w:hint="eastAsia" w:ascii="黑体" w:hAnsi="黑体" w:eastAsia="黑体" w:cs="黑体"/>
          <w:i w:val="0"/>
          <w:iCs w:val="0"/>
          <w:caps w:val="0"/>
          <w:spacing w:val="-17"/>
          <w:sz w:val="32"/>
          <w:szCs w:val="32"/>
          <w:shd w:val="clear" w:fill="FFFFFF"/>
        </w:rPr>
        <w:t>名单（10</w:t>
      </w:r>
      <w:r>
        <w:rPr>
          <w:rFonts w:hint="eastAsia" w:ascii="黑体" w:hAnsi="黑体" w:eastAsia="黑体" w:cs="黑体"/>
          <w:i w:val="0"/>
          <w:iCs w:val="0"/>
          <w:caps w:val="0"/>
          <w:spacing w:val="-17"/>
          <w:sz w:val="32"/>
          <w:szCs w:val="32"/>
          <w:shd w:val="clear" w:fill="FFFFFF"/>
          <w:lang w:val="en-US" w:eastAsia="zh-CN"/>
        </w:rPr>
        <w:t>家</w:t>
      </w:r>
      <w:r>
        <w:rPr>
          <w:rFonts w:hint="eastAsia" w:ascii="黑体" w:hAnsi="黑体" w:eastAsia="黑体" w:cs="黑体"/>
          <w:i w:val="0"/>
          <w:iCs w:val="0"/>
          <w:caps w:val="0"/>
          <w:spacing w:val="-17"/>
          <w:sz w:val="32"/>
          <w:szCs w:val="32"/>
          <w:shd w:val="clear" w:fill="FFFFFF"/>
        </w:rPr>
        <w:t>）</w:t>
      </w:r>
    </w:p>
    <w:tbl>
      <w:tblPr>
        <w:tblStyle w:val="3"/>
        <w:tblW w:w="888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3834"/>
        <w:gridCol w:w="4150"/>
      </w:tblGrid>
      <w:tr w14:paraId="4C8F7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898" w:type="dxa"/>
            <w:shd w:val="clear" w:color="auto" w:fill="auto"/>
            <w:vAlign w:val="center"/>
          </w:tcPr>
          <w:p w14:paraId="3A1F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地市</w:t>
            </w:r>
          </w:p>
        </w:tc>
        <w:tc>
          <w:tcPr>
            <w:tcW w:w="3834" w:type="dxa"/>
            <w:shd w:val="clear" w:color="auto" w:fill="auto"/>
            <w:vAlign w:val="center"/>
          </w:tcPr>
          <w:p w14:paraId="2CE1D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工作法名称</w:t>
            </w:r>
          </w:p>
        </w:tc>
        <w:tc>
          <w:tcPr>
            <w:tcW w:w="4150" w:type="dxa"/>
            <w:shd w:val="clear" w:color="auto" w:fill="auto"/>
            <w:vAlign w:val="center"/>
          </w:tcPr>
          <w:p w14:paraId="3AD82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党组织名称</w:t>
            </w:r>
          </w:p>
        </w:tc>
      </w:tr>
      <w:tr w14:paraId="2FA14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98" w:type="dxa"/>
            <w:shd w:val="clear" w:color="auto" w:fill="auto"/>
            <w:vAlign w:val="top"/>
          </w:tcPr>
          <w:p w14:paraId="7FEB2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杭州：</w:t>
            </w:r>
          </w:p>
        </w:tc>
        <w:tc>
          <w:tcPr>
            <w:tcW w:w="3834" w:type="dxa"/>
            <w:shd w:val="clear" w:color="auto" w:fill="auto"/>
            <w:vAlign w:val="top"/>
          </w:tcPr>
          <w:p w14:paraId="4D4D8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“五联聚力”党建工作法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3CC27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中共浙江宏昊律师事务所联合支部委员会</w:t>
            </w:r>
          </w:p>
        </w:tc>
      </w:tr>
      <w:tr w14:paraId="1BF2F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98" w:type="dxa"/>
            <w:shd w:val="clear" w:color="auto" w:fill="auto"/>
            <w:vAlign w:val="top"/>
          </w:tcPr>
          <w:p w14:paraId="3F7864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4" w:type="dxa"/>
            <w:shd w:val="clear" w:color="auto" w:fill="auto"/>
            <w:vAlign w:val="top"/>
          </w:tcPr>
          <w:p w14:paraId="7605E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“六和工程”党建工作法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6BA07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中共浙江六和律师事务所委员会</w:t>
            </w:r>
          </w:p>
        </w:tc>
      </w:tr>
      <w:tr w14:paraId="2BE8D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98" w:type="dxa"/>
            <w:shd w:val="clear" w:color="auto" w:fill="auto"/>
            <w:vAlign w:val="top"/>
          </w:tcPr>
          <w:p w14:paraId="2983F1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4" w:type="dxa"/>
            <w:shd w:val="clear" w:color="auto" w:fill="auto"/>
            <w:vAlign w:val="top"/>
          </w:tcPr>
          <w:p w14:paraId="4B282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“党建领航者1+6”党建工作法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22DC7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中共浙江诺利亚律师事务所支部委员会</w:t>
            </w:r>
          </w:p>
        </w:tc>
      </w:tr>
      <w:tr w14:paraId="22C69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98" w:type="dxa"/>
            <w:shd w:val="clear" w:color="auto" w:fill="auto"/>
            <w:vAlign w:val="top"/>
          </w:tcPr>
          <w:p w14:paraId="11088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宁波：</w:t>
            </w:r>
          </w:p>
        </w:tc>
        <w:tc>
          <w:tcPr>
            <w:tcW w:w="3834" w:type="dxa"/>
            <w:shd w:val="clear" w:color="auto" w:fill="auto"/>
            <w:vAlign w:val="top"/>
          </w:tcPr>
          <w:p w14:paraId="5B812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“4136”党建工作法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1C88C7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中共北京盈科（宁波）律师事务所支部委员会</w:t>
            </w:r>
          </w:p>
        </w:tc>
      </w:tr>
      <w:tr w14:paraId="69589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98" w:type="dxa"/>
            <w:shd w:val="clear" w:color="auto" w:fill="auto"/>
            <w:vAlign w:val="top"/>
          </w:tcPr>
          <w:p w14:paraId="148F4E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4" w:type="dxa"/>
            <w:shd w:val="clear" w:color="auto" w:fill="auto"/>
            <w:vAlign w:val="top"/>
          </w:tcPr>
          <w:p w14:paraId="4074F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“三心三行”党建工作法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1B529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中共浙江海泰律师事务所总支委员会</w:t>
            </w:r>
          </w:p>
        </w:tc>
      </w:tr>
      <w:tr w14:paraId="5C0396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898" w:type="dxa"/>
            <w:shd w:val="clear" w:color="auto" w:fill="auto"/>
            <w:vAlign w:val="top"/>
          </w:tcPr>
          <w:p w14:paraId="534C7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温州：</w:t>
            </w:r>
          </w:p>
        </w:tc>
        <w:tc>
          <w:tcPr>
            <w:tcW w:w="3834" w:type="dxa"/>
            <w:shd w:val="clear" w:color="auto" w:fill="auto"/>
            <w:vAlign w:val="top"/>
          </w:tcPr>
          <w:p w14:paraId="54B90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“1+3+N”党建工作法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265C7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中共浙江光正大律师事务所支部委员会</w:t>
            </w:r>
          </w:p>
        </w:tc>
      </w:tr>
      <w:tr w14:paraId="6FA75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98" w:type="dxa"/>
            <w:shd w:val="clear" w:color="auto" w:fill="auto"/>
            <w:vAlign w:val="top"/>
          </w:tcPr>
          <w:p w14:paraId="638C2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嘉兴：</w:t>
            </w:r>
          </w:p>
        </w:tc>
        <w:tc>
          <w:tcPr>
            <w:tcW w:w="3834" w:type="dxa"/>
            <w:shd w:val="clear" w:color="auto" w:fill="auto"/>
            <w:vAlign w:val="top"/>
          </w:tcPr>
          <w:p w14:paraId="2C4B8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“三亮、三送、三优”党建工作法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79709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中共浙江海耘律师事务所支部委员会</w:t>
            </w:r>
          </w:p>
        </w:tc>
      </w:tr>
      <w:tr w14:paraId="41F45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898" w:type="dxa"/>
            <w:shd w:val="clear" w:color="auto" w:fill="auto"/>
            <w:vAlign w:val="top"/>
          </w:tcPr>
          <w:p w14:paraId="005562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绍兴：</w:t>
            </w:r>
          </w:p>
        </w:tc>
        <w:tc>
          <w:tcPr>
            <w:tcW w:w="3834" w:type="dxa"/>
            <w:shd w:val="clear" w:color="auto" w:fill="auto"/>
            <w:vAlign w:val="top"/>
          </w:tcPr>
          <w:p w14:paraId="1ABA0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“三聚三筑”党建工作法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7ABD7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中共嵊州市律师行业委员会</w:t>
            </w:r>
          </w:p>
        </w:tc>
      </w:tr>
      <w:tr w14:paraId="6B1EB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898" w:type="dxa"/>
            <w:shd w:val="clear" w:color="auto" w:fill="auto"/>
            <w:vAlign w:val="top"/>
          </w:tcPr>
          <w:p w14:paraId="43206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金华：</w:t>
            </w:r>
          </w:p>
        </w:tc>
        <w:tc>
          <w:tcPr>
            <w:tcW w:w="3834" w:type="dxa"/>
            <w:shd w:val="clear" w:color="auto" w:fill="auto"/>
            <w:vAlign w:val="top"/>
          </w:tcPr>
          <w:p w14:paraId="1C923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“三个三”党建工作法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2D489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中共义乌市律师行业党委</w:t>
            </w:r>
          </w:p>
        </w:tc>
      </w:tr>
      <w:tr w14:paraId="5DFFE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898" w:type="dxa"/>
            <w:shd w:val="clear" w:color="auto" w:fill="auto"/>
            <w:vAlign w:val="top"/>
          </w:tcPr>
          <w:p w14:paraId="7C6F3F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台州：</w:t>
            </w:r>
          </w:p>
        </w:tc>
        <w:tc>
          <w:tcPr>
            <w:tcW w:w="3834" w:type="dxa"/>
            <w:shd w:val="clear" w:color="auto" w:fill="auto"/>
            <w:vAlign w:val="top"/>
          </w:tcPr>
          <w:p w14:paraId="5F601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“融·心”党建工作法</w:t>
            </w:r>
          </w:p>
        </w:tc>
        <w:tc>
          <w:tcPr>
            <w:tcW w:w="4150" w:type="dxa"/>
            <w:shd w:val="clear" w:color="auto" w:fill="auto"/>
            <w:vAlign w:val="top"/>
          </w:tcPr>
          <w:p w14:paraId="46890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中共浙江鑫湖律师事务所支部委员会</w:t>
            </w:r>
          </w:p>
        </w:tc>
      </w:tr>
    </w:tbl>
    <w:p w14:paraId="42636A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黑体" w:hAnsi="黑体" w:eastAsia="黑体" w:cs="黑体"/>
          <w:i w:val="0"/>
          <w:iCs w:val="0"/>
          <w:caps w:val="0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t>二、</w:t>
      </w:r>
      <w:r>
        <w:rPr>
          <w:rFonts w:hint="eastAsia" w:ascii="黑体" w:hAnsi="黑体" w:eastAsia="黑体" w:cs="黑体"/>
          <w:i w:val="0"/>
          <w:iCs w:val="0"/>
          <w:caps w:val="0"/>
          <w:spacing w:val="0"/>
          <w:sz w:val="32"/>
          <w:szCs w:val="32"/>
          <w:shd w:val="clear" w:fill="FFFFFF"/>
        </w:rPr>
        <w:t>党建创新案例</w:t>
      </w:r>
      <w:r>
        <w:rPr>
          <w:rFonts w:hint="eastAsia" w:ascii="黑体" w:hAnsi="黑体" w:eastAsia="黑体" w:cs="黑体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t>拟入选</w:t>
      </w:r>
      <w:r>
        <w:rPr>
          <w:rFonts w:hint="eastAsia" w:ascii="黑体" w:hAnsi="黑体" w:eastAsia="黑体" w:cs="黑体"/>
          <w:i w:val="0"/>
          <w:iCs w:val="0"/>
          <w:caps w:val="0"/>
          <w:spacing w:val="0"/>
          <w:sz w:val="32"/>
          <w:szCs w:val="32"/>
          <w:shd w:val="clear" w:fill="FFFFFF"/>
        </w:rPr>
        <w:t>名单（5</w:t>
      </w:r>
      <w:r>
        <w:rPr>
          <w:rFonts w:hint="eastAsia" w:ascii="黑体" w:hAnsi="黑体" w:eastAsia="黑体" w:cs="黑体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t>家</w:t>
      </w:r>
      <w:r>
        <w:rPr>
          <w:rFonts w:hint="eastAsia" w:ascii="黑体" w:hAnsi="黑体" w:eastAsia="黑体" w:cs="黑体"/>
          <w:i w:val="0"/>
          <w:iCs w:val="0"/>
          <w:caps w:val="0"/>
          <w:spacing w:val="0"/>
          <w:sz w:val="32"/>
          <w:szCs w:val="32"/>
          <w:shd w:val="clear" w:fill="FFFFFF"/>
        </w:rPr>
        <w:t>）</w:t>
      </w:r>
    </w:p>
    <w:tbl>
      <w:tblPr>
        <w:tblStyle w:val="3"/>
        <w:tblW w:w="8784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3817"/>
        <w:gridCol w:w="4083"/>
      </w:tblGrid>
      <w:tr w14:paraId="6D0E0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884" w:type="dxa"/>
            <w:shd w:val="clear" w:color="auto" w:fill="auto"/>
            <w:vAlign w:val="center"/>
          </w:tcPr>
          <w:p w14:paraId="25070F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地市</w:t>
            </w:r>
          </w:p>
        </w:tc>
        <w:tc>
          <w:tcPr>
            <w:tcW w:w="3817" w:type="dxa"/>
            <w:shd w:val="clear" w:color="auto" w:fill="auto"/>
            <w:vAlign w:val="center"/>
          </w:tcPr>
          <w:p w14:paraId="2B40F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案例名称</w:t>
            </w:r>
          </w:p>
        </w:tc>
        <w:tc>
          <w:tcPr>
            <w:tcW w:w="4083" w:type="dxa"/>
            <w:shd w:val="clear" w:color="auto" w:fill="auto"/>
            <w:vAlign w:val="center"/>
          </w:tcPr>
          <w:p w14:paraId="52A47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党组织名称</w:t>
            </w:r>
          </w:p>
        </w:tc>
      </w:tr>
      <w:tr w14:paraId="49D2E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84" w:type="dxa"/>
            <w:shd w:val="clear" w:color="auto" w:fill="auto"/>
            <w:vAlign w:val="top"/>
          </w:tcPr>
          <w:p w14:paraId="63BB9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杭州：</w:t>
            </w:r>
          </w:p>
        </w:tc>
        <w:tc>
          <w:tcPr>
            <w:tcW w:w="3817" w:type="dxa"/>
            <w:shd w:val="clear" w:color="auto" w:fill="auto"/>
            <w:vAlign w:val="top"/>
          </w:tcPr>
          <w:p w14:paraId="732E45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传承百年脊梁风骨，弘扬红色法治精神——“中国律师百年发展史料陈列馆”</w:t>
            </w:r>
          </w:p>
        </w:tc>
        <w:tc>
          <w:tcPr>
            <w:tcW w:w="4083" w:type="dxa"/>
            <w:shd w:val="clear" w:color="auto" w:fill="auto"/>
            <w:vAlign w:val="top"/>
          </w:tcPr>
          <w:p w14:paraId="1A903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中共北京大成（杭州）律师事务所总支部委员会</w:t>
            </w:r>
          </w:p>
        </w:tc>
      </w:tr>
      <w:tr w14:paraId="4F4A89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884" w:type="dxa"/>
            <w:vMerge w:val="restart"/>
            <w:shd w:val="clear" w:color="auto" w:fill="auto"/>
            <w:vAlign w:val="top"/>
          </w:tcPr>
          <w:p w14:paraId="4EF96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817" w:type="dxa"/>
            <w:shd w:val="clear" w:color="auto" w:fill="auto"/>
            <w:vAlign w:val="top"/>
          </w:tcPr>
          <w:p w14:paraId="60C35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“三道杠”青少年法治公益课堂</w:t>
            </w:r>
          </w:p>
        </w:tc>
        <w:tc>
          <w:tcPr>
            <w:tcW w:w="4083" w:type="dxa"/>
            <w:shd w:val="clear" w:color="auto" w:fill="auto"/>
            <w:vAlign w:val="top"/>
          </w:tcPr>
          <w:p w14:paraId="34DAE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中共浙江三道律师事务所支部委员会</w:t>
            </w:r>
          </w:p>
        </w:tc>
      </w:tr>
      <w:tr w14:paraId="275B4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884" w:type="dxa"/>
            <w:vMerge w:val="continue"/>
            <w:shd w:val="clear" w:color="auto" w:fill="auto"/>
            <w:vAlign w:val="top"/>
          </w:tcPr>
          <w:p w14:paraId="73150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817" w:type="dxa"/>
            <w:shd w:val="clear" w:color="auto" w:fill="auto"/>
            <w:vAlign w:val="top"/>
          </w:tcPr>
          <w:p w14:paraId="070DB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律动楼宇，驿站惠企便民</w:t>
            </w:r>
          </w:p>
        </w:tc>
        <w:tc>
          <w:tcPr>
            <w:tcW w:w="4083" w:type="dxa"/>
            <w:shd w:val="clear" w:color="auto" w:fill="auto"/>
            <w:vAlign w:val="top"/>
          </w:tcPr>
          <w:p w14:paraId="4E085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中共浙江凯麦律师事务所支部委员会</w:t>
            </w:r>
          </w:p>
        </w:tc>
      </w:tr>
      <w:tr w14:paraId="03B56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84" w:type="dxa"/>
            <w:shd w:val="clear" w:color="auto" w:fill="auto"/>
            <w:vAlign w:val="top"/>
          </w:tcPr>
          <w:p w14:paraId="5831A9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金华：</w:t>
            </w:r>
          </w:p>
        </w:tc>
        <w:tc>
          <w:tcPr>
            <w:tcW w:w="3817" w:type="dxa"/>
            <w:shd w:val="clear" w:color="auto" w:fill="auto"/>
            <w:vAlign w:val="top"/>
          </w:tcPr>
          <w:p w14:paraId="055D9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“益企行”党建品牌</w:t>
            </w:r>
          </w:p>
        </w:tc>
        <w:tc>
          <w:tcPr>
            <w:tcW w:w="4083" w:type="dxa"/>
            <w:shd w:val="clear" w:color="auto" w:fill="auto"/>
            <w:vAlign w:val="top"/>
          </w:tcPr>
          <w:p w14:paraId="5206C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中共浙江京衡（义乌）律师事务所支部委员会</w:t>
            </w:r>
          </w:p>
        </w:tc>
      </w:tr>
      <w:tr w14:paraId="148AF9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84" w:type="dxa"/>
            <w:shd w:val="clear" w:color="auto" w:fill="auto"/>
            <w:vAlign w:val="top"/>
          </w:tcPr>
          <w:p w14:paraId="39A2DE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17" w:type="dxa"/>
            <w:shd w:val="clear" w:color="auto" w:fill="auto"/>
            <w:vAlign w:val="top"/>
          </w:tcPr>
          <w:p w14:paraId="518B5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以“强基指数”赋能律师行业基层党建提质增效</w:t>
            </w:r>
          </w:p>
        </w:tc>
        <w:tc>
          <w:tcPr>
            <w:tcW w:w="4083" w:type="dxa"/>
            <w:shd w:val="clear" w:color="auto" w:fill="auto"/>
            <w:vAlign w:val="top"/>
          </w:tcPr>
          <w:p w14:paraId="6B4C2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中共浦江县律师行业总支部委员会</w:t>
            </w:r>
          </w:p>
        </w:tc>
      </w:tr>
    </w:tbl>
    <w:p w14:paraId="3FFAFC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E42304"/>
    <w:rsid w:val="02226FAC"/>
    <w:rsid w:val="12BF4A11"/>
    <w:rsid w:val="13E940B3"/>
    <w:rsid w:val="15885061"/>
    <w:rsid w:val="20074B9B"/>
    <w:rsid w:val="2092477F"/>
    <w:rsid w:val="23575818"/>
    <w:rsid w:val="23F9105D"/>
    <w:rsid w:val="3E712A27"/>
    <w:rsid w:val="41E42304"/>
    <w:rsid w:val="586867D7"/>
    <w:rsid w:val="5DFD5990"/>
    <w:rsid w:val="642E656B"/>
    <w:rsid w:val="68CF43EA"/>
    <w:rsid w:val="6ECD2F59"/>
    <w:rsid w:val="743C4F9F"/>
    <w:rsid w:val="74505CAF"/>
    <w:rsid w:val="75237E0E"/>
    <w:rsid w:val="754C7996"/>
    <w:rsid w:val="7FD5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902</Words>
  <Characters>954</Characters>
  <Lines>0</Lines>
  <Paragraphs>0</Paragraphs>
  <TotalTime>21</TotalTime>
  <ScaleCrop>false</ScaleCrop>
  <LinksUpToDate>false</LinksUpToDate>
  <CharactersWithSpaces>962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2025-06-26T08:57:00Z</dcterms:created>
  <dc:creator>李对对</dc:creator>
  <cp:lastModifiedBy>怂怂</cp:lastModifiedBy>
  <cp:lastPrinted>2025-07-07T07:33:00Z</cp:lastPrinted>
  <dcterms:modified xsi:type="dcterms:W3CDTF">2025-07-07T09:50:29Z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380EB727F1A5406FBB31D2C58BA14083_13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